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30" w:type="dxa"/>
        <w:jc w:val="center"/>
        <w:tblLook w:val="04A0" w:firstRow="1" w:lastRow="0" w:firstColumn="1" w:lastColumn="0" w:noHBand="0" w:noVBand="1"/>
        <w:tblCaption w:val="2017-2018 Middle School Student Data"/>
      </w:tblPr>
      <w:tblGrid>
        <w:gridCol w:w="436"/>
        <w:gridCol w:w="3586"/>
        <w:gridCol w:w="1356"/>
        <w:gridCol w:w="54"/>
        <w:gridCol w:w="1302"/>
        <w:gridCol w:w="54"/>
        <w:gridCol w:w="1302"/>
        <w:gridCol w:w="54"/>
        <w:gridCol w:w="360"/>
        <w:gridCol w:w="996"/>
        <w:gridCol w:w="1660"/>
        <w:gridCol w:w="570"/>
      </w:tblGrid>
      <w:tr w:rsidR="0050377A" w:rsidRPr="00974FF0" w:rsidTr="0050377A">
        <w:trPr>
          <w:gridAfter w:val="3"/>
          <w:wAfter w:w="3226" w:type="dxa"/>
          <w:trHeight w:val="540"/>
          <w:jc w:val="center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A" w:rsidRPr="00974FF0" w:rsidRDefault="0050377A" w:rsidP="00974FF0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32"/>
                <w:szCs w:val="32"/>
              </w:rPr>
            </w:pPr>
            <w:r w:rsidRPr="00974FF0">
              <w:rPr>
                <w:rFonts w:ascii="Corbel" w:eastAsia="Times New Roman" w:hAnsi="Corbel" w:cs="Times New Roman"/>
                <w:b/>
                <w:bCs/>
                <w:color w:val="000000"/>
                <w:sz w:val="32"/>
                <w:szCs w:val="32"/>
              </w:rPr>
              <w:t>Pasco County Schools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A" w:rsidRPr="00974FF0" w:rsidRDefault="0050377A" w:rsidP="00974FF0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A" w:rsidRPr="00974FF0" w:rsidRDefault="0050377A" w:rsidP="009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A" w:rsidRPr="00974FF0" w:rsidRDefault="0050377A" w:rsidP="009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7A" w:rsidRPr="00974FF0" w:rsidRDefault="0050377A" w:rsidP="0097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77A" w:rsidRPr="00974FF0" w:rsidTr="00E96D7F">
        <w:trPr>
          <w:gridAfter w:val="10"/>
          <w:wAfter w:w="7708" w:type="dxa"/>
          <w:trHeight w:val="465"/>
          <w:jc w:val="center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377A" w:rsidRPr="00974FF0" w:rsidRDefault="0050377A" w:rsidP="00E96D7F">
            <w:pPr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</w:rPr>
              <w:t>2018-2019 Middle School Boundary Map 1 Student Data</w:t>
            </w:r>
          </w:p>
        </w:tc>
      </w:tr>
      <w:tr w:rsidR="00974FF0" w:rsidRPr="00974FF0" w:rsidTr="0050377A">
        <w:trPr>
          <w:trHeight w:val="330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6" w:type="dxa"/>
            <w:gridSpan w:val="3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FF0" w:rsidRPr="00974FF0" w:rsidRDefault="00974FF0" w:rsidP="00974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D471D"/>
              </w:rPr>
            </w:pPr>
            <w:r w:rsidRPr="00974FF0">
              <w:rPr>
                <w:rFonts w:ascii="Calibri" w:eastAsia="Times New Roman" w:hAnsi="Calibri" w:cs="Times New Roman"/>
                <w:color w:val="2D471D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8" w:space="0" w:color="0D0D0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D471D"/>
              </w:rPr>
            </w:pPr>
            <w:r w:rsidRPr="00974FF0">
              <w:rPr>
                <w:rFonts w:ascii="Calibri" w:eastAsia="Times New Roman" w:hAnsi="Calibri" w:cs="Times New Roman"/>
                <w:color w:val="2D471D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174D"/>
              </w:rPr>
            </w:pPr>
            <w:r w:rsidRPr="00974FF0">
              <w:rPr>
                <w:rFonts w:ascii="Calibri" w:eastAsia="Times New Roman" w:hAnsi="Calibri" w:cs="Times New Roman"/>
                <w:color w:val="36174D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E96D7F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174D"/>
              </w:rPr>
            </w:pPr>
            <w:r w:rsidRPr="00974FF0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274A04E9" wp14:editId="5DAB29CC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-788670</wp:posOffset>
                  </wp:positionV>
                  <wp:extent cx="542925" cy="55245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4FF0" w:rsidRPr="00974FF0">
              <w:rPr>
                <w:rFonts w:ascii="Calibri" w:eastAsia="Times New Roman" w:hAnsi="Calibri" w:cs="Times New Roman"/>
                <w:color w:val="36174D"/>
              </w:rPr>
              <w:t>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74FF0" w:rsidRPr="00974FF0" w:rsidTr="00E96D7F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Permanent Capacity  (F.I.S.H., Florida Inventory of School Houses)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AR JULIAN" w:eastAsia="Times New Roman" w:hAnsi="AR JULIAN" w:cs="Times New Roman"/>
                <w:color w:val="2D471D"/>
                <w:sz w:val="24"/>
                <w:szCs w:val="24"/>
              </w:rPr>
              <w:t>Gulf Middle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  <w:t>River Ridge Middle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E96D7F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000000" w:fill="EBFFF2"/>
            <w:noWrap/>
            <w:vAlign w:val="center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1411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3EBFF"/>
            <w:noWrap/>
            <w:vAlign w:val="center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E96D7F">
        <w:trPr>
          <w:trHeight w:val="315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74FF0" w:rsidRPr="00974FF0" w:rsidTr="00E96D7F">
        <w:trPr>
          <w:cantSplit/>
          <w:trHeight w:val="36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74FF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2017-2018 MS Boundary (Grades 6-8) 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AR JULIAN" w:eastAsia="Times New Roman" w:hAnsi="AR JULIAN" w:cs="Times New Roman"/>
                <w:color w:val="2D471D"/>
                <w:sz w:val="24"/>
                <w:szCs w:val="24"/>
              </w:rPr>
              <w:t>Gulf Middle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  <w:t>River Ridge Middle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E96D7F">
        <w:trPr>
          <w:trHeight w:val="315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b/>
                <w:bCs/>
                <w:color w:val="000000"/>
              </w:rPr>
              <w:t>Current Enrolled Students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  <w:t>895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  <w:t>63.4%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  <w:t>1150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  <w:t>101.1%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E96D7F">
        <w:trPr>
          <w:trHeight w:val="315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Boundary Assigned Students</w:t>
            </w:r>
          </w:p>
        </w:tc>
        <w:tc>
          <w:tcPr>
            <w:tcW w:w="135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1077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76.3%</w:t>
            </w:r>
          </w:p>
        </w:tc>
        <w:tc>
          <w:tcPr>
            <w:tcW w:w="1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1228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107.9%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974FF0" w:rsidRPr="00974FF0" w:rsidTr="00E96D7F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Enrolled Students at Assigned School</w:t>
            </w:r>
          </w:p>
        </w:tc>
        <w:tc>
          <w:tcPr>
            <w:tcW w:w="1356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853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60.5%</w:t>
            </w:r>
          </w:p>
        </w:tc>
        <w:tc>
          <w:tcPr>
            <w:tcW w:w="1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989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86.9%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E96D7F">
        <w:trPr>
          <w:trHeight w:val="315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b/>
                <w:bCs/>
                <w:color w:val="000000"/>
              </w:rPr>
              <w:t>Enrolled Free &amp; Reduced Lunch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  <w:t>780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  <w:t>87.2%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  <w:t>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  <w:t>52.5%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E96D7F">
        <w:trPr>
          <w:trHeight w:val="315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Boundary Assigned Students F&amp;R Lunch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903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83.8%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573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46.7%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E96D7F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Enrolled &amp; Assigned Students F&amp;R Lunch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748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87.7%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498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50.4%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E96D7F">
        <w:trPr>
          <w:trHeight w:val="315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b/>
                <w:bCs/>
                <w:color w:val="000000"/>
              </w:rPr>
              <w:t>Enrolled Minority Students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  <w:t>319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  <w:t>35.6%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  <w:t>212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  <w:t>18.4%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E96D7F">
        <w:trPr>
          <w:trHeight w:val="315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Boundary Assigned Minority Students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377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35.0%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17.3%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E96D7F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Enrolled &amp; Assigned Minority Students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306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35.9%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17.5%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E96D7F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E96D7F">
        <w:trPr>
          <w:trHeight w:val="36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74FF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2017-2018 MS Boundary (Grades 5-7) 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AR JULIAN" w:eastAsia="Times New Roman" w:hAnsi="AR JULIAN" w:cs="Times New Roman"/>
                <w:color w:val="2D471D"/>
                <w:sz w:val="24"/>
                <w:szCs w:val="24"/>
              </w:rPr>
              <w:t>Gulf Middle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  <w:t>River Ridge Middle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E96D7F">
        <w:trPr>
          <w:trHeight w:val="315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Boundary Assigned Students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1108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78.5%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1179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103.6%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E96D7F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Enrolled Students at Assigned School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875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62.0%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867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76.2%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E96D7F">
        <w:trPr>
          <w:trHeight w:val="315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Boundary Assigned Free &amp; Reduced Lunch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934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84.3%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567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48.1%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E96D7F">
        <w:trPr>
          <w:trHeight w:val="315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Enrolled &amp; Assigned Students F&amp;R Lunch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775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88.6%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459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52.9%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E96D7F">
        <w:trPr>
          <w:trHeight w:val="315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tcBorders>
              <w:top w:val="single" w:sz="8" w:space="0" w:color="0D0D0D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Boundary Assigned Minority Students</w:t>
            </w:r>
          </w:p>
        </w:tc>
        <w:tc>
          <w:tcPr>
            <w:tcW w:w="1356" w:type="dxa"/>
            <w:gridSpan w:val="2"/>
            <w:tcBorders>
              <w:top w:val="single" w:sz="8" w:space="0" w:color="0D0D0D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392</w:t>
            </w:r>
          </w:p>
        </w:tc>
        <w:tc>
          <w:tcPr>
            <w:tcW w:w="1356" w:type="dxa"/>
            <w:gridSpan w:val="2"/>
            <w:tcBorders>
              <w:top w:val="single" w:sz="8" w:space="0" w:color="0D0D0D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35.4%</w:t>
            </w:r>
          </w:p>
        </w:tc>
        <w:tc>
          <w:tcPr>
            <w:tcW w:w="1356" w:type="dxa"/>
            <w:gridSpan w:val="2"/>
            <w:tcBorders>
              <w:top w:val="single" w:sz="8" w:space="0" w:color="0D0D0D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207</w:t>
            </w:r>
          </w:p>
        </w:tc>
        <w:tc>
          <w:tcPr>
            <w:tcW w:w="1660" w:type="dxa"/>
            <w:tcBorders>
              <w:top w:val="single" w:sz="8" w:space="0" w:color="0D0D0D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17.6%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E96D7F">
        <w:trPr>
          <w:trHeight w:val="315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Enrolled &amp; Assigned Minority Students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319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36.5%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18.1%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E96D7F">
        <w:trPr>
          <w:trHeight w:val="315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2D471D"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2D471D"/>
                <w:sz w:val="24"/>
                <w:szCs w:val="24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36174D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36174D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74FF0" w:rsidRDefault="00974FF0">
      <w:r>
        <w:br w:type="page"/>
      </w:r>
    </w:p>
    <w:p w:rsidR="00974FF0" w:rsidRDefault="00974FF0"/>
    <w:tbl>
      <w:tblPr>
        <w:tblW w:w="11707" w:type="dxa"/>
        <w:jc w:val="center"/>
        <w:tblLook w:val="04A0" w:firstRow="1" w:lastRow="0" w:firstColumn="1" w:lastColumn="0" w:noHBand="0" w:noVBand="1"/>
        <w:tblCaption w:val="2018-2019 Middle School Student Data"/>
        <w:tblDescription w:val="Boundary Map 1"/>
      </w:tblPr>
      <w:tblGrid>
        <w:gridCol w:w="10"/>
        <w:gridCol w:w="440"/>
        <w:gridCol w:w="5040"/>
        <w:gridCol w:w="1260"/>
        <w:gridCol w:w="1220"/>
        <w:gridCol w:w="54"/>
        <w:gridCol w:w="1356"/>
        <w:gridCol w:w="160"/>
        <w:gridCol w:w="1665"/>
        <w:gridCol w:w="502"/>
      </w:tblGrid>
      <w:tr w:rsidR="00974FF0" w:rsidRPr="00974FF0" w:rsidTr="0050377A">
        <w:trPr>
          <w:trHeight w:val="315"/>
          <w:jc w:val="center"/>
        </w:trPr>
        <w:tc>
          <w:tcPr>
            <w:tcW w:w="45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F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7F" w:rsidRPr="00974FF0" w:rsidTr="0050377A">
        <w:tblPrEx>
          <w:jc w:val="left"/>
        </w:tblPrEx>
        <w:trPr>
          <w:gridBefore w:val="1"/>
          <w:wBefore w:w="10" w:type="dxa"/>
          <w:trHeight w:val="34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46" w:rsidRDefault="00974FF0" w:rsidP="00C77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74FF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MS Boundary Change Area 1-4</w:t>
            </w:r>
            <w:r w:rsidR="00C7724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974FF0" w:rsidRPr="00974FF0" w:rsidRDefault="00974FF0" w:rsidP="00C77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974FF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(Grades 5-7)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46" w:rsidRDefault="00C77246" w:rsidP="00974FF0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</w:pPr>
          </w:p>
          <w:p w:rsidR="00974FF0" w:rsidRPr="00974FF0" w:rsidRDefault="00974FF0" w:rsidP="00D70118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36174D"/>
                <w:spacing w:val="-4"/>
                <w:sz w:val="24"/>
                <w:szCs w:val="24"/>
              </w:rPr>
            </w:pPr>
            <w:r w:rsidRPr="00974FF0">
              <w:rPr>
                <w:rFonts w:ascii="AR JULIAN" w:eastAsia="Times New Roman" w:hAnsi="AR JULIAN" w:cs="Times New Roman"/>
                <w:color w:val="36174D"/>
                <w:spacing w:val="-4"/>
                <w:sz w:val="24"/>
                <w:szCs w:val="24"/>
              </w:rPr>
              <w:t>Area to Remain at River Ridge Middle (1-4)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50377A">
        <w:tblPrEx>
          <w:jc w:val="left"/>
        </w:tblPrEx>
        <w:trPr>
          <w:gridBefore w:val="1"/>
          <w:wBefore w:w="10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D7F" w:rsidRPr="00974FF0" w:rsidTr="0050377A">
        <w:tblPrEx>
          <w:jc w:val="left"/>
        </w:tblPrEx>
        <w:trPr>
          <w:gridBefore w:val="1"/>
          <w:wBefore w:w="10" w:type="dxa"/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D70118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Boundary Assigned Students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BFBFBF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BFBFBF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190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16.1%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D7F" w:rsidRPr="00974FF0" w:rsidTr="0050377A">
        <w:tblPrEx>
          <w:jc w:val="left"/>
        </w:tblPrEx>
        <w:trPr>
          <w:gridBefore w:val="1"/>
          <w:wBefore w:w="10" w:type="dxa"/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0D0D0D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D70118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Enrolled Students at Assigned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BFBFBF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BFBFBF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single" w:sz="8" w:space="0" w:color="auto"/>
              <w:bottom w:val="single" w:sz="8" w:space="0" w:color="0D0D0D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D0D0D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16.7%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D7F" w:rsidRPr="00974FF0" w:rsidTr="0050377A">
        <w:tblPrEx>
          <w:jc w:val="left"/>
        </w:tblPrEx>
        <w:trPr>
          <w:gridBefore w:val="1"/>
          <w:wBefore w:w="10" w:type="dxa"/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D70118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Boundary Assigned Free &amp; Reduced Lunch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BFBFBF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BFBFBF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55.8%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D7F" w:rsidRPr="00974FF0" w:rsidTr="0050377A">
        <w:tblPrEx>
          <w:jc w:val="left"/>
        </w:tblPrEx>
        <w:trPr>
          <w:gridBefore w:val="1"/>
          <w:wBefore w:w="10" w:type="dxa"/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0D0D0D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D70118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Enrolled &amp; Assigned Students F&amp;R Lunch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BFBFBF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BFBFBF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single" w:sz="8" w:space="0" w:color="auto"/>
              <w:bottom w:val="single" w:sz="8" w:space="0" w:color="0D0D0D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D0D0D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59.3%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D7F" w:rsidRPr="00974FF0" w:rsidTr="0050377A">
        <w:tblPrEx>
          <w:jc w:val="left"/>
        </w:tblPrEx>
        <w:trPr>
          <w:gridBefore w:val="1"/>
          <w:wBefore w:w="10" w:type="dxa"/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D70118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Boundary Assigned Minority Students</w:t>
            </w:r>
          </w:p>
        </w:tc>
        <w:tc>
          <w:tcPr>
            <w:tcW w:w="126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BFBFBF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BFBFBF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21.6%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D7F" w:rsidRPr="00974FF0" w:rsidTr="0050377A">
        <w:tblPrEx>
          <w:jc w:val="left"/>
        </w:tblPrEx>
        <w:trPr>
          <w:gridBefore w:val="1"/>
          <w:wBefore w:w="10" w:type="dxa"/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D70118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Enrolled &amp; Assigned Minority Students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BFBFBF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BFBFBF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22.1%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D7F" w:rsidRPr="00974FF0" w:rsidTr="0050377A">
        <w:tblPrEx>
          <w:jc w:val="left"/>
        </w:tblPrEx>
        <w:trPr>
          <w:gridBefore w:val="1"/>
          <w:wBefore w:w="10" w:type="dxa"/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C77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BFBFBF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BFBFBF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D7F" w:rsidRPr="00974FF0" w:rsidTr="0050377A">
        <w:tblPrEx>
          <w:jc w:val="left"/>
        </w:tblPrEx>
        <w:trPr>
          <w:gridBefore w:val="1"/>
          <w:wBefore w:w="10" w:type="dxa"/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pacing w:val="-4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pacing w:val="-4"/>
                <w:sz w:val="24"/>
                <w:szCs w:val="24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auto" w:fill="auto"/>
            <w:vAlign w:val="bottom"/>
            <w:hideMark/>
          </w:tcPr>
          <w:p w:rsidR="00D70118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74FF0">
              <w:rPr>
                <w:rFonts w:ascii="Calibri" w:eastAsia="Times New Roman" w:hAnsi="Calibri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2018-2019 MS Boundary Map 1 </w:t>
            </w:r>
          </w:p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74FF0">
              <w:rPr>
                <w:rFonts w:ascii="Calibri" w:eastAsia="Times New Roman" w:hAnsi="Calibri" w:cs="Times New Roman"/>
                <w:b/>
                <w:bCs/>
                <w:color w:val="000000"/>
                <w:spacing w:val="-4"/>
                <w:sz w:val="26"/>
                <w:szCs w:val="26"/>
              </w:rPr>
              <w:t>(Grades 5-7)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4FF0" w:rsidRPr="00974FF0" w:rsidTr="0050377A">
        <w:tblPrEx>
          <w:jc w:val="left"/>
        </w:tblPrEx>
        <w:trPr>
          <w:gridBefore w:val="1"/>
          <w:wBefore w:w="10" w:type="dxa"/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vMerge/>
            <w:tcBorders>
              <w:top w:val="nil"/>
              <w:left w:val="nil"/>
              <w:bottom w:val="single" w:sz="8" w:space="0" w:color="0D0D0D"/>
              <w:right w:val="nil"/>
            </w:tcBorders>
            <w:vAlign w:val="center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AR JULIAN" w:eastAsia="Times New Roman" w:hAnsi="AR JULIAN" w:cs="Times New Roman"/>
                <w:color w:val="2D471D"/>
                <w:sz w:val="24"/>
                <w:szCs w:val="24"/>
              </w:rPr>
              <w:t>Gulf Middle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  <w:t>River Ridge Middle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D7F" w:rsidRPr="00974FF0" w:rsidTr="0050377A">
        <w:tblPrEx>
          <w:jc w:val="left"/>
        </w:tblPrEx>
        <w:trPr>
          <w:gridBefore w:val="1"/>
          <w:wBefore w:w="10" w:type="dxa"/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0D0D0D"/>
              <w:bottom w:val="single" w:sz="4" w:space="0" w:color="000000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D70118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Boundary Assigned Students</w:t>
            </w:r>
          </w:p>
        </w:tc>
        <w:tc>
          <w:tcPr>
            <w:tcW w:w="1260" w:type="dxa"/>
            <w:tcBorders>
              <w:top w:val="single" w:sz="8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1108</w:t>
            </w:r>
          </w:p>
        </w:tc>
        <w:tc>
          <w:tcPr>
            <w:tcW w:w="1220" w:type="dxa"/>
            <w:tcBorders>
              <w:top w:val="single" w:sz="8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78.5%</w:t>
            </w:r>
          </w:p>
        </w:tc>
        <w:tc>
          <w:tcPr>
            <w:tcW w:w="1570" w:type="dxa"/>
            <w:gridSpan w:val="3"/>
            <w:tcBorders>
              <w:top w:val="single" w:sz="8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1179</w:t>
            </w:r>
          </w:p>
        </w:tc>
        <w:tc>
          <w:tcPr>
            <w:tcW w:w="1665" w:type="dxa"/>
            <w:tcBorders>
              <w:top w:val="single" w:sz="8" w:space="0" w:color="0D0D0D"/>
              <w:left w:val="nil"/>
              <w:bottom w:val="single" w:sz="4" w:space="0" w:color="0D0D0D"/>
              <w:right w:val="single" w:sz="12" w:space="0" w:color="0D0D0D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103.6%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D7F" w:rsidRPr="00974FF0" w:rsidTr="0050377A">
        <w:tblPrEx>
          <w:jc w:val="left"/>
        </w:tblPrEx>
        <w:trPr>
          <w:gridBefore w:val="1"/>
          <w:wBefore w:w="10" w:type="dxa"/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D70118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Enrolled Students at Assigned School</w:t>
            </w:r>
          </w:p>
        </w:tc>
        <w:tc>
          <w:tcPr>
            <w:tcW w:w="1260" w:type="dxa"/>
            <w:tcBorders>
              <w:top w:val="single" w:sz="8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62.0%</w:t>
            </w:r>
          </w:p>
        </w:tc>
        <w:tc>
          <w:tcPr>
            <w:tcW w:w="1570" w:type="dxa"/>
            <w:gridSpan w:val="3"/>
            <w:tcBorders>
              <w:top w:val="single" w:sz="8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867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12" w:space="0" w:color="0D0D0D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76.2%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D7F" w:rsidRPr="00974FF0" w:rsidTr="0050377A">
        <w:tblPrEx>
          <w:jc w:val="left"/>
        </w:tblPrEx>
        <w:trPr>
          <w:gridBefore w:val="1"/>
          <w:wBefore w:w="10" w:type="dxa"/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0D0D0D"/>
              <w:bottom w:val="single" w:sz="4" w:space="0" w:color="000000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D70118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Boundary Assigned Free &amp; Reduced Lunch</w:t>
            </w:r>
          </w:p>
        </w:tc>
        <w:tc>
          <w:tcPr>
            <w:tcW w:w="1260" w:type="dxa"/>
            <w:tcBorders>
              <w:top w:val="single" w:sz="8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934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84.3%</w:t>
            </w:r>
          </w:p>
        </w:tc>
        <w:tc>
          <w:tcPr>
            <w:tcW w:w="1570" w:type="dxa"/>
            <w:gridSpan w:val="3"/>
            <w:tcBorders>
              <w:top w:val="single" w:sz="8" w:space="0" w:color="0D0D0D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567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D0D0D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48.1%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D7F" w:rsidRPr="00974FF0" w:rsidTr="0050377A">
        <w:tblPrEx>
          <w:jc w:val="left"/>
        </w:tblPrEx>
        <w:trPr>
          <w:gridBefore w:val="1"/>
          <w:wBefore w:w="10" w:type="dxa"/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D70118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Enrolled &amp; Assigned Students F&amp;R Lunch</w:t>
            </w:r>
          </w:p>
        </w:tc>
        <w:tc>
          <w:tcPr>
            <w:tcW w:w="1260" w:type="dxa"/>
            <w:tcBorders>
              <w:top w:val="single" w:sz="8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775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88.6%</w:t>
            </w:r>
          </w:p>
        </w:tc>
        <w:tc>
          <w:tcPr>
            <w:tcW w:w="1570" w:type="dxa"/>
            <w:gridSpan w:val="3"/>
            <w:tcBorders>
              <w:top w:val="single" w:sz="8" w:space="0" w:color="0D0D0D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459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0D0D0D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52.9%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D7F" w:rsidRPr="00974FF0" w:rsidTr="0050377A">
        <w:tblPrEx>
          <w:jc w:val="left"/>
        </w:tblPrEx>
        <w:trPr>
          <w:gridBefore w:val="1"/>
          <w:wBefore w:w="10" w:type="dxa"/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0D0D0D"/>
              <w:bottom w:val="single" w:sz="4" w:space="0" w:color="000000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D70118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Boundary Assigned Minority Students</w:t>
            </w:r>
          </w:p>
        </w:tc>
        <w:tc>
          <w:tcPr>
            <w:tcW w:w="1260" w:type="dxa"/>
            <w:tcBorders>
              <w:top w:val="single" w:sz="8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392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35.4%</w:t>
            </w:r>
          </w:p>
        </w:tc>
        <w:tc>
          <w:tcPr>
            <w:tcW w:w="1570" w:type="dxa"/>
            <w:gridSpan w:val="3"/>
            <w:tcBorders>
              <w:top w:val="single" w:sz="8" w:space="0" w:color="0D0D0D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207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D0D0D"/>
              <w:right w:val="single" w:sz="12" w:space="0" w:color="0D0D0D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17.6%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D7F" w:rsidRPr="00974FF0" w:rsidTr="0050377A">
        <w:tblPrEx>
          <w:jc w:val="left"/>
        </w:tblPrEx>
        <w:trPr>
          <w:gridBefore w:val="1"/>
          <w:wBefore w:w="10" w:type="dxa"/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nil"/>
              <w:left w:val="single" w:sz="8" w:space="0" w:color="0D0D0D"/>
              <w:bottom w:val="single" w:sz="12" w:space="0" w:color="0D0D0D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D70118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974FF0">
              <w:rPr>
                <w:rFonts w:ascii="Consolas" w:eastAsia="Times New Roman" w:hAnsi="Consolas" w:cs="Times New Roman"/>
                <w:color w:val="000000"/>
              </w:rPr>
              <w:t>Enrolled &amp; Assigned Minority Students</w:t>
            </w:r>
          </w:p>
        </w:tc>
        <w:tc>
          <w:tcPr>
            <w:tcW w:w="1260" w:type="dxa"/>
            <w:tcBorders>
              <w:top w:val="single" w:sz="8" w:space="0" w:color="0D0D0D"/>
              <w:left w:val="nil"/>
              <w:bottom w:val="single" w:sz="12" w:space="0" w:color="0D0D0D"/>
              <w:right w:val="single" w:sz="4" w:space="0" w:color="0D0D0D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319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12" w:space="0" w:color="0D0D0D"/>
              <w:right w:val="nil"/>
            </w:tcBorders>
            <w:shd w:val="clear" w:color="000000" w:fill="EBFFF2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36.5%</w:t>
            </w:r>
          </w:p>
        </w:tc>
        <w:tc>
          <w:tcPr>
            <w:tcW w:w="1570" w:type="dxa"/>
            <w:gridSpan w:val="3"/>
            <w:tcBorders>
              <w:top w:val="single" w:sz="8" w:space="0" w:color="0D0D0D"/>
              <w:left w:val="single" w:sz="8" w:space="0" w:color="0D0D0D"/>
              <w:bottom w:val="single" w:sz="12" w:space="0" w:color="0D0D0D"/>
              <w:right w:val="single" w:sz="4" w:space="0" w:color="0D0D0D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157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12" w:space="0" w:color="0D0D0D"/>
              <w:right w:val="single" w:sz="12" w:space="0" w:color="0D0D0D"/>
            </w:tcBorders>
            <w:shd w:val="clear" w:color="000000" w:fill="F3EBFF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974FF0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18.1%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6D7F" w:rsidRPr="00974FF0" w:rsidTr="0050377A">
        <w:tblPrEx>
          <w:jc w:val="left"/>
        </w:tblPrEx>
        <w:trPr>
          <w:gridBefore w:val="1"/>
          <w:wBefore w:w="10" w:type="dxa"/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single" w:sz="12" w:space="0" w:color="0D0D0D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0D0D0D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3964"/>
              </w:rPr>
            </w:pPr>
            <w:r w:rsidRPr="00974FF0">
              <w:rPr>
                <w:rFonts w:ascii="Calibri" w:eastAsia="Times New Roman" w:hAnsi="Calibri" w:cs="Times New Roman"/>
                <w:color w:val="003964"/>
              </w:rPr>
              <w:t> </w:t>
            </w:r>
          </w:p>
        </w:tc>
        <w:tc>
          <w:tcPr>
            <w:tcW w:w="1220" w:type="dxa"/>
            <w:tcBorders>
              <w:top w:val="single" w:sz="12" w:space="0" w:color="0D0D0D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3964"/>
              </w:rPr>
            </w:pPr>
            <w:r w:rsidRPr="00974FF0">
              <w:rPr>
                <w:rFonts w:ascii="Calibri" w:eastAsia="Times New Roman" w:hAnsi="Calibri" w:cs="Times New Roman"/>
                <w:color w:val="003964"/>
              </w:rPr>
              <w:t> </w:t>
            </w:r>
          </w:p>
        </w:tc>
        <w:tc>
          <w:tcPr>
            <w:tcW w:w="1570" w:type="dxa"/>
            <w:gridSpan w:val="3"/>
            <w:tcBorders>
              <w:top w:val="single" w:sz="12" w:space="0" w:color="0D0D0D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3964"/>
              </w:rPr>
            </w:pPr>
            <w:r w:rsidRPr="00974FF0">
              <w:rPr>
                <w:rFonts w:ascii="Calibri" w:eastAsia="Times New Roman" w:hAnsi="Calibri" w:cs="Times New Roman"/>
                <w:color w:val="003964"/>
              </w:rPr>
              <w:t> </w:t>
            </w:r>
          </w:p>
        </w:tc>
        <w:tc>
          <w:tcPr>
            <w:tcW w:w="1665" w:type="dxa"/>
            <w:tcBorders>
              <w:top w:val="single" w:sz="12" w:space="0" w:color="0D0D0D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3964"/>
              </w:rPr>
            </w:pPr>
            <w:r w:rsidRPr="00974FF0">
              <w:rPr>
                <w:rFonts w:ascii="Calibri" w:eastAsia="Times New Roman" w:hAnsi="Calibri" w:cs="Times New Roman"/>
                <w:color w:val="00396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4FF0" w:rsidRPr="00974FF0" w:rsidRDefault="00974FF0" w:rsidP="00974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4F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6073" w:rsidRPr="00974FF0" w:rsidTr="0050377A">
        <w:trPr>
          <w:trHeight w:val="843"/>
          <w:jc w:val="center"/>
        </w:trPr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73" w:rsidRPr="00946073" w:rsidRDefault="00946073" w:rsidP="00974F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46073">
              <w:rPr>
                <w:rFonts w:eastAsia="Times New Roman" w:cs="Times New Roman"/>
                <w:sz w:val="20"/>
                <w:szCs w:val="20"/>
              </w:rPr>
              <w:t>Planning Services</w:t>
            </w:r>
          </w:p>
          <w:p w:rsidR="00946073" w:rsidRPr="00946073" w:rsidRDefault="00946073" w:rsidP="00974F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46073">
              <w:rPr>
                <w:rFonts w:eastAsia="Times New Roman" w:cs="Times New Roman"/>
                <w:sz w:val="20"/>
                <w:szCs w:val="20"/>
              </w:rPr>
              <w:t>Pasco County Schools</w:t>
            </w:r>
          </w:p>
          <w:p w:rsidR="00946073" w:rsidRPr="00974FF0" w:rsidRDefault="00946073" w:rsidP="00974FF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46073">
              <w:rPr>
                <w:rFonts w:eastAsia="Times New Roman" w:cs="Times New Roman"/>
                <w:sz w:val="20"/>
                <w:szCs w:val="20"/>
              </w:rPr>
              <w:t>Tuesday, November 7, 2017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73" w:rsidRPr="00974FF0" w:rsidRDefault="00946073" w:rsidP="0097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73" w:rsidRPr="00974FF0" w:rsidRDefault="00946073" w:rsidP="009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73" w:rsidRPr="00974FF0" w:rsidRDefault="00946073" w:rsidP="009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73" w:rsidRPr="00974FF0" w:rsidRDefault="00946073" w:rsidP="009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73" w:rsidRPr="00974FF0" w:rsidRDefault="00946073" w:rsidP="0097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651B" w:rsidRDefault="0087651B"/>
    <w:sectPr w:rsidR="0087651B" w:rsidSect="00974FF0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91" w:rsidRDefault="006F6C91" w:rsidP="009D7980">
      <w:pPr>
        <w:spacing w:after="0" w:line="240" w:lineRule="auto"/>
      </w:pPr>
      <w:r>
        <w:separator/>
      </w:r>
    </w:p>
  </w:endnote>
  <w:endnote w:type="continuationSeparator" w:id="0">
    <w:p w:rsidR="006F6C91" w:rsidRDefault="006F6C91" w:rsidP="009D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67171" w:themeColor="background2" w:themeShade="80"/>
        <w:sz w:val="18"/>
        <w:szCs w:val="18"/>
      </w:rPr>
      <w:id w:val="1478576425"/>
      <w:docPartObj>
        <w:docPartGallery w:val="Page Numbers (Bottom of Page)"/>
        <w:docPartUnique/>
      </w:docPartObj>
    </w:sdtPr>
    <w:sdtEndPr/>
    <w:sdtContent>
      <w:sdt>
        <w:sdtPr>
          <w:rPr>
            <w:color w:val="767171" w:themeColor="background2" w:themeShade="80"/>
            <w:sz w:val="18"/>
            <w:szCs w:val="18"/>
          </w:rPr>
          <w:id w:val="-71436897"/>
          <w:docPartObj>
            <w:docPartGallery w:val="Page Numbers (Top of Page)"/>
            <w:docPartUnique/>
          </w:docPartObj>
        </w:sdtPr>
        <w:sdtEndPr/>
        <w:sdtContent>
          <w:p w:rsidR="008F28B5" w:rsidRPr="008F28B5" w:rsidRDefault="008F28B5">
            <w:pPr>
              <w:pStyle w:val="Footer"/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8F28B5">
              <w:rPr>
                <w:color w:val="767171" w:themeColor="background2" w:themeShade="80"/>
                <w:sz w:val="18"/>
                <w:szCs w:val="18"/>
              </w:rPr>
              <w:t xml:space="preserve">Page </w:t>
            </w:r>
            <w:r w:rsidRPr="008F28B5">
              <w:rPr>
                <w:b/>
                <w:bCs/>
                <w:color w:val="767171" w:themeColor="background2" w:themeShade="80"/>
                <w:sz w:val="18"/>
                <w:szCs w:val="18"/>
              </w:rPr>
              <w:fldChar w:fldCharType="begin"/>
            </w:r>
            <w:r w:rsidRPr="008F28B5">
              <w:rPr>
                <w:b/>
                <w:bCs/>
                <w:color w:val="767171" w:themeColor="background2" w:themeShade="80"/>
                <w:sz w:val="18"/>
                <w:szCs w:val="18"/>
              </w:rPr>
              <w:instrText xml:space="preserve"> PAGE </w:instrText>
            </w:r>
            <w:r w:rsidRPr="008F28B5">
              <w:rPr>
                <w:b/>
                <w:bCs/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50377A">
              <w:rPr>
                <w:b/>
                <w:bCs/>
                <w:noProof/>
                <w:color w:val="767171" w:themeColor="background2" w:themeShade="80"/>
                <w:sz w:val="18"/>
                <w:szCs w:val="18"/>
              </w:rPr>
              <w:t>2</w:t>
            </w:r>
            <w:r w:rsidRPr="008F28B5">
              <w:rPr>
                <w:b/>
                <w:bCs/>
                <w:color w:val="767171" w:themeColor="background2" w:themeShade="80"/>
                <w:sz w:val="18"/>
                <w:szCs w:val="18"/>
              </w:rPr>
              <w:fldChar w:fldCharType="end"/>
            </w:r>
            <w:r w:rsidRPr="008F28B5">
              <w:rPr>
                <w:color w:val="767171" w:themeColor="background2" w:themeShade="80"/>
                <w:sz w:val="18"/>
                <w:szCs w:val="18"/>
              </w:rPr>
              <w:t xml:space="preserve"> of </w:t>
            </w:r>
            <w:r w:rsidRPr="008F28B5">
              <w:rPr>
                <w:b/>
                <w:bCs/>
                <w:color w:val="767171" w:themeColor="background2" w:themeShade="80"/>
                <w:sz w:val="18"/>
                <w:szCs w:val="18"/>
              </w:rPr>
              <w:fldChar w:fldCharType="begin"/>
            </w:r>
            <w:r w:rsidRPr="008F28B5">
              <w:rPr>
                <w:b/>
                <w:bCs/>
                <w:color w:val="767171" w:themeColor="background2" w:themeShade="80"/>
                <w:sz w:val="18"/>
                <w:szCs w:val="18"/>
              </w:rPr>
              <w:instrText xml:space="preserve"> NUMPAGES  </w:instrText>
            </w:r>
            <w:r w:rsidRPr="008F28B5">
              <w:rPr>
                <w:b/>
                <w:bCs/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50377A">
              <w:rPr>
                <w:b/>
                <w:bCs/>
                <w:noProof/>
                <w:color w:val="767171" w:themeColor="background2" w:themeShade="80"/>
                <w:sz w:val="18"/>
                <w:szCs w:val="18"/>
              </w:rPr>
              <w:t>2</w:t>
            </w:r>
            <w:r w:rsidRPr="008F28B5">
              <w:rPr>
                <w:b/>
                <w:bCs/>
                <w:color w:val="767171" w:themeColor="background2" w:themeShade="80"/>
                <w:sz w:val="18"/>
                <w:szCs w:val="18"/>
              </w:rPr>
              <w:fldChar w:fldCharType="end"/>
            </w:r>
          </w:p>
        </w:sdtContent>
      </w:sdt>
    </w:sdtContent>
  </w:sdt>
  <w:p w:rsidR="009D7980" w:rsidRDefault="009D7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91" w:rsidRDefault="006F6C91" w:rsidP="009D7980">
      <w:pPr>
        <w:spacing w:after="0" w:line="240" w:lineRule="auto"/>
      </w:pPr>
      <w:r>
        <w:separator/>
      </w:r>
    </w:p>
  </w:footnote>
  <w:footnote w:type="continuationSeparator" w:id="0">
    <w:p w:rsidR="006F6C91" w:rsidRDefault="006F6C91" w:rsidP="009D7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A7"/>
    <w:rsid w:val="00334022"/>
    <w:rsid w:val="003D2B6B"/>
    <w:rsid w:val="0050377A"/>
    <w:rsid w:val="005D3DE0"/>
    <w:rsid w:val="006F6C91"/>
    <w:rsid w:val="00851BA7"/>
    <w:rsid w:val="0087651B"/>
    <w:rsid w:val="008F28B5"/>
    <w:rsid w:val="00946073"/>
    <w:rsid w:val="00974FF0"/>
    <w:rsid w:val="009D7980"/>
    <w:rsid w:val="00B5093E"/>
    <w:rsid w:val="00B6767E"/>
    <w:rsid w:val="00C77246"/>
    <w:rsid w:val="00C94AF9"/>
    <w:rsid w:val="00CE6651"/>
    <w:rsid w:val="00D70118"/>
    <w:rsid w:val="00E96D7F"/>
    <w:rsid w:val="00F3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694CD5-0888-470D-AA4B-BFB19DB0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80"/>
  </w:style>
  <w:style w:type="paragraph" w:styleId="Footer">
    <w:name w:val="footer"/>
    <w:basedOn w:val="Normal"/>
    <w:link w:val="FooterChar"/>
    <w:uiPriority w:val="99"/>
    <w:unhideWhenUsed/>
    <w:rsid w:val="009D7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Goodfield</dc:creator>
  <cp:keywords/>
  <dc:description/>
  <cp:lastModifiedBy>Zachary Goodfield</cp:lastModifiedBy>
  <cp:revision>4</cp:revision>
  <dcterms:created xsi:type="dcterms:W3CDTF">2017-11-17T23:10:00Z</dcterms:created>
  <dcterms:modified xsi:type="dcterms:W3CDTF">2017-11-17T23:57:00Z</dcterms:modified>
</cp:coreProperties>
</file>