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9"/>
        <w:gridCol w:w="4861"/>
        <w:gridCol w:w="236"/>
        <w:gridCol w:w="664"/>
        <w:gridCol w:w="361"/>
        <w:gridCol w:w="449"/>
        <w:gridCol w:w="90"/>
        <w:gridCol w:w="177"/>
        <w:gridCol w:w="543"/>
        <w:gridCol w:w="90"/>
        <w:gridCol w:w="236"/>
        <w:gridCol w:w="97"/>
        <w:gridCol w:w="510"/>
        <w:gridCol w:w="90"/>
        <w:gridCol w:w="19"/>
        <w:gridCol w:w="97"/>
        <w:gridCol w:w="571"/>
        <w:gridCol w:w="90"/>
        <w:gridCol w:w="208"/>
        <w:gridCol w:w="97"/>
        <w:gridCol w:w="510"/>
        <w:gridCol w:w="90"/>
        <w:gridCol w:w="108"/>
        <w:gridCol w:w="8"/>
        <w:gridCol w:w="228"/>
        <w:gridCol w:w="371"/>
        <w:gridCol w:w="180"/>
        <w:gridCol w:w="210"/>
        <w:gridCol w:w="139"/>
        <w:gridCol w:w="236"/>
        <w:gridCol w:w="225"/>
        <w:gridCol w:w="43"/>
        <w:gridCol w:w="47"/>
        <w:gridCol w:w="390"/>
        <w:gridCol w:w="420"/>
        <w:gridCol w:w="90"/>
        <w:gridCol w:w="482"/>
        <w:gridCol w:w="268"/>
        <w:gridCol w:w="332"/>
        <w:gridCol w:w="270"/>
      </w:tblGrid>
      <w:tr w:rsidR="00851BA7" w:rsidRPr="00851BA7" w:rsidTr="00851BA7">
        <w:trPr>
          <w:gridAfter w:val="2"/>
          <w:wAfter w:w="600" w:type="dxa"/>
          <w:trHeight w:val="525"/>
        </w:trPr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32"/>
                <w:szCs w:val="32"/>
              </w:rPr>
            </w:pPr>
            <w:r w:rsidRPr="00851BA7">
              <w:rPr>
                <w:rFonts w:ascii="Corbel" w:eastAsia="Times New Roman" w:hAnsi="Corbel" w:cs="Times New Roman"/>
                <w:b/>
                <w:bCs/>
                <w:color w:val="000000"/>
                <w:sz w:val="32"/>
                <w:szCs w:val="32"/>
              </w:rPr>
              <w:t>Pasco County Schools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orbel" w:eastAsia="Times New Roman" w:hAnsi="Corbel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1BA7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47625</wp:posOffset>
                  </wp:positionV>
                  <wp:extent cx="542925" cy="552450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828" cy="547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</w:tblGrid>
            <w:tr w:rsidR="00851BA7" w:rsidRPr="00851BA7" w:rsidTr="00851BA7">
              <w:trPr>
                <w:trHeight w:val="525"/>
                <w:tblCellSpacing w:w="0" w:type="dxa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1BA7" w:rsidRPr="00851BA7" w:rsidRDefault="00851BA7" w:rsidP="00851BA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BA7" w:rsidRPr="00851BA7" w:rsidTr="00C94AF9">
        <w:trPr>
          <w:gridAfter w:val="8"/>
          <w:wAfter w:w="2297" w:type="dxa"/>
          <w:trHeight w:val="465"/>
        </w:trPr>
        <w:tc>
          <w:tcPr>
            <w:tcW w:w="6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A7" w:rsidRPr="00B5093E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 w:rsidRPr="00B5093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2018-</w:t>
            </w:r>
            <w:r w:rsidR="009D7980" w:rsidRPr="00B5093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 xml:space="preserve">2019 High School Boundary Map 1 </w:t>
            </w:r>
            <w:r w:rsidR="00B5093E" w:rsidRPr="00B5093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 xml:space="preserve">Student </w:t>
            </w:r>
            <w:r w:rsidRPr="00B5093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Data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BA7" w:rsidRPr="00851BA7" w:rsidTr="00334022">
        <w:trPr>
          <w:trHeight w:val="330"/>
        </w:trPr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851BA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644C00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644C00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</w:rPr>
              <w:t> 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3964"/>
              </w:rPr>
            </w:pPr>
            <w:r w:rsidRPr="00851BA7">
              <w:rPr>
                <w:rFonts w:ascii="Calibri" w:eastAsia="Times New Roman" w:hAnsi="Calibri" w:cs="Times New Roman"/>
                <w:color w:val="003964"/>
              </w:rPr>
              <w:t> </w:t>
            </w:r>
          </w:p>
        </w:tc>
        <w:tc>
          <w:tcPr>
            <w:tcW w:w="93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3964"/>
              </w:rPr>
            </w:pPr>
            <w:r w:rsidRPr="00851BA7">
              <w:rPr>
                <w:rFonts w:ascii="Calibri" w:eastAsia="Times New Roman" w:hAnsi="Calibri" w:cs="Times New Roman"/>
                <w:color w:val="003964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2D471D"/>
              </w:rPr>
            </w:pPr>
            <w:r w:rsidRPr="00851BA7">
              <w:rPr>
                <w:rFonts w:ascii="Calibri" w:eastAsia="Times New Roman" w:hAnsi="Calibri" w:cs="Times New Roman"/>
                <w:color w:val="2D471D"/>
              </w:rPr>
              <w:t> </w:t>
            </w:r>
          </w:p>
        </w:tc>
        <w:tc>
          <w:tcPr>
            <w:tcW w:w="90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2D471D"/>
              </w:rPr>
            </w:pPr>
            <w:r w:rsidRPr="00851BA7">
              <w:rPr>
                <w:rFonts w:ascii="Calibri" w:eastAsia="Times New Roman" w:hAnsi="Calibri" w:cs="Times New Roman"/>
                <w:color w:val="2D471D"/>
              </w:rPr>
              <w:t> </w:t>
            </w:r>
          </w:p>
        </w:tc>
        <w:tc>
          <w:tcPr>
            <w:tcW w:w="80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640000"/>
              </w:rPr>
            </w:pPr>
            <w:r w:rsidRPr="00851BA7">
              <w:rPr>
                <w:rFonts w:ascii="Calibri" w:eastAsia="Times New Roman" w:hAnsi="Calibri" w:cs="Times New Roman"/>
                <w:color w:val="640000"/>
              </w:rPr>
              <w:t> 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640000"/>
              </w:rPr>
            </w:pPr>
            <w:r w:rsidRPr="00851BA7">
              <w:rPr>
                <w:rFonts w:ascii="Calibri" w:eastAsia="Times New Roman" w:hAnsi="Calibri" w:cs="Times New Roman"/>
                <w:color w:val="640000"/>
              </w:rPr>
              <w:t> 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36174D"/>
              </w:rPr>
            </w:pPr>
            <w:r w:rsidRPr="00851BA7">
              <w:rPr>
                <w:rFonts w:ascii="Calibri" w:eastAsia="Times New Roman" w:hAnsi="Calibri" w:cs="Times New Roman"/>
                <w:color w:val="36174D"/>
              </w:rPr>
              <w:t> 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36174D"/>
              </w:rPr>
            </w:pPr>
            <w:r w:rsidRPr="00851BA7">
              <w:rPr>
                <w:rFonts w:ascii="Calibri" w:eastAsia="Times New Roman" w:hAnsi="Calibri" w:cs="Times New Roman"/>
                <w:color w:val="36174D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1BA7" w:rsidRPr="00851BA7" w:rsidTr="00C94AF9">
        <w:trPr>
          <w:trHeight w:val="33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A7" w:rsidRPr="00851BA7" w:rsidRDefault="00851BA7" w:rsidP="00B6767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Permanent Capacity  (F.I.S.H., Florida Inventory of School Houses)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AR JULIAN" w:eastAsia="Times New Roman" w:hAnsi="AR JULIAN" w:cs="Times New Roman"/>
                <w:color w:val="644C00"/>
                <w:sz w:val="24"/>
                <w:szCs w:val="24"/>
              </w:rPr>
              <w:t>Ridgewood High</w:t>
            </w:r>
          </w:p>
        </w:tc>
        <w:tc>
          <w:tcPr>
            <w:tcW w:w="174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AR JULIAN" w:eastAsia="Times New Roman" w:hAnsi="AR JULIAN" w:cs="Times New Roman"/>
                <w:color w:val="003964"/>
                <w:sz w:val="24"/>
                <w:szCs w:val="24"/>
              </w:rPr>
              <w:t>Fivay High</w:t>
            </w:r>
          </w:p>
        </w:tc>
        <w:tc>
          <w:tcPr>
            <w:tcW w:w="1682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AR JULIAN" w:eastAsia="Times New Roman" w:hAnsi="AR JULIAN" w:cs="Times New Roman"/>
                <w:color w:val="2D471D"/>
                <w:sz w:val="24"/>
                <w:szCs w:val="24"/>
              </w:rPr>
              <w:t>Gulf High</w:t>
            </w:r>
          </w:p>
        </w:tc>
        <w:tc>
          <w:tcPr>
            <w:tcW w:w="1795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AR JULIAN" w:eastAsia="Times New Roman" w:hAnsi="AR JULIAN" w:cs="Times New Roman"/>
                <w:color w:val="640000"/>
                <w:sz w:val="24"/>
                <w:szCs w:val="24"/>
              </w:rPr>
              <w:t>Hudson High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AR JULIAN" w:eastAsia="Times New Roman" w:hAnsi="AR JULIAN" w:cs="Times New Roman"/>
                <w:color w:val="36174D"/>
                <w:sz w:val="24"/>
                <w:szCs w:val="24"/>
              </w:rPr>
              <w:t>River Ridge High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334022">
        <w:trPr>
          <w:trHeight w:val="33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000000" w:fill="FFF9EB"/>
            <w:noWrap/>
            <w:vAlign w:val="center"/>
            <w:hideMark/>
          </w:tcPr>
          <w:p w:rsidR="00851BA7" w:rsidRPr="00851BA7" w:rsidRDefault="00851BA7" w:rsidP="00B6767E">
            <w:pPr>
              <w:spacing w:after="0" w:line="240" w:lineRule="auto"/>
              <w:jc w:val="center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1465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EBEEFF"/>
            <w:noWrap/>
            <w:vAlign w:val="center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1826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B6767E">
            <w:pPr>
              <w:spacing w:after="0" w:line="240" w:lineRule="auto"/>
              <w:jc w:val="center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EBFFF2"/>
            <w:noWrap/>
            <w:vAlign w:val="center"/>
            <w:hideMark/>
          </w:tcPr>
          <w:p w:rsidR="00851BA7" w:rsidRPr="00851BA7" w:rsidRDefault="00851BA7" w:rsidP="00B6767E">
            <w:pPr>
              <w:spacing w:after="0" w:line="240" w:lineRule="auto"/>
              <w:jc w:val="center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1560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 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5F5"/>
            <w:noWrap/>
            <w:vAlign w:val="center"/>
            <w:hideMark/>
          </w:tcPr>
          <w:p w:rsidR="00851BA7" w:rsidRPr="00851BA7" w:rsidRDefault="00851BA7" w:rsidP="00B6767E">
            <w:pPr>
              <w:spacing w:after="0" w:line="240" w:lineRule="auto"/>
              <w:jc w:val="center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1609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3EBFF"/>
            <w:noWrap/>
            <w:vAlign w:val="center"/>
            <w:hideMark/>
          </w:tcPr>
          <w:p w:rsidR="00851BA7" w:rsidRPr="00851BA7" w:rsidRDefault="00851BA7" w:rsidP="00B6767E">
            <w:pPr>
              <w:spacing w:after="0" w:line="240" w:lineRule="auto"/>
              <w:jc w:val="center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1876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val="315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bookmarkStart w:id="0" w:name="_GoBack"/>
        <w:bookmarkEnd w:id="0"/>
      </w:tr>
      <w:tr w:rsidR="00851BA7" w:rsidRPr="00851BA7" w:rsidTr="00C94AF9">
        <w:trPr>
          <w:trHeight w:val="36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51BA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 xml:space="preserve">2017-2018 HS Boundary (Grades 9-12) 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AR JULIAN" w:eastAsia="Times New Roman" w:hAnsi="AR JULIAN" w:cs="Times New Roman"/>
                <w:color w:val="644C00"/>
                <w:sz w:val="24"/>
                <w:szCs w:val="24"/>
              </w:rPr>
              <w:t>Ridgewood High</w:t>
            </w:r>
          </w:p>
        </w:tc>
        <w:tc>
          <w:tcPr>
            <w:tcW w:w="1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AR JULIAN" w:eastAsia="Times New Roman" w:hAnsi="AR JULIAN" w:cs="Times New Roman"/>
                <w:color w:val="003964"/>
                <w:sz w:val="24"/>
                <w:szCs w:val="24"/>
              </w:rPr>
              <w:t>Fivay High</w:t>
            </w:r>
          </w:p>
        </w:tc>
        <w:tc>
          <w:tcPr>
            <w:tcW w:w="1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AR JULIAN" w:eastAsia="Times New Roman" w:hAnsi="AR JULIAN" w:cs="Times New Roman"/>
                <w:color w:val="2D471D"/>
                <w:sz w:val="24"/>
                <w:szCs w:val="24"/>
              </w:rPr>
              <w:t>Gulf High</w:t>
            </w:r>
          </w:p>
        </w:tc>
        <w:tc>
          <w:tcPr>
            <w:tcW w:w="1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AR JULIAN" w:eastAsia="Times New Roman" w:hAnsi="AR JULIAN" w:cs="Times New Roman"/>
                <w:color w:val="640000"/>
                <w:sz w:val="24"/>
                <w:szCs w:val="24"/>
              </w:rPr>
              <w:t>Hudson High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AR JULIAN" w:eastAsia="Times New Roman" w:hAnsi="AR JULIAN" w:cs="Times New Roman"/>
                <w:color w:val="36174D"/>
                <w:sz w:val="24"/>
                <w:szCs w:val="24"/>
              </w:rPr>
              <w:t>River Ridge High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val="315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b/>
                <w:bCs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000000"/>
              </w:rPr>
              <w:t>Current Enrolled Students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644C00"/>
                <w:sz w:val="24"/>
                <w:szCs w:val="24"/>
              </w:rPr>
              <w:t>1069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644C00"/>
                <w:sz w:val="24"/>
                <w:szCs w:val="24"/>
              </w:rPr>
              <w:t>73.0%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003964"/>
                <w:sz w:val="24"/>
                <w:szCs w:val="24"/>
              </w:rPr>
              <w:t>1278</w:t>
            </w:r>
          </w:p>
        </w:tc>
        <w:tc>
          <w:tcPr>
            <w:tcW w:w="933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003964"/>
                <w:sz w:val="24"/>
                <w:szCs w:val="24"/>
              </w:rPr>
              <w:t>70.0%</w:t>
            </w:r>
          </w:p>
        </w:tc>
        <w:tc>
          <w:tcPr>
            <w:tcW w:w="777" w:type="dxa"/>
            <w:gridSpan w:val="4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2D471D"/>
                <w:sz w:val="24"/>
                <w:szCs w:val="24"/>
              </w:rPr>
              <w:t>1344</w:t>
            </w:r>
          </w:p>
        </w:tc>
        <w:tc>
          <w:tcPr>
            <w:tcW w:w="905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2D471D"/>
                <w:sz w:val="24"/>
                <w:szCs w:val="24"/>
              </w:rPr>
              <w:t>86.2%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640000"/>
                <w:sz w:val="24"/>
                <w:szCs w:val="24"/>
              </w:rPr>
              <w:t>1197</w:t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640000"/>
                <w:sz w:val="24"/>
                <w:szCs w:val="24"/>
              </w:rPr>
              <w:t>74.4%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36174D"/>
                <w:sz w:val="24"/>
                <w:szCs w:val="24"/>
              </w:rPr>
              <w:t>1682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36174D"/>
                <w:sz w:val="24"/>
                <w:szCs w:val="24"/>
              </w:rPr>
              <w:t>89.7%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hRule="exact" w:val="317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Boundary Assigned Students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1222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83.4%</w:t>
            </w:r>
          </w:p>
        </w:tc>
        <w:tc>
          <w:tcPr>
            <w:tcW w:w="81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1622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88.8%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1359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87.1%</w:t>
            </w:r>
          </w:p>
        </w:tc>
        <w:tc>
          <w:tcPr>
            <w:tcW w:w="89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1211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75.3%</w:t>
            </w:r>
          </w:p>
        </w:tc>
        <w:tc>
          <w:tcPr>
            <w:tcW w:w="9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1738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92.6%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hRule="exact" w:val="331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Enrolled Students at Assigned School</w:t>
            </w:r>
          </w:p>
        </w:tc>
        <w:tc>
          <w:tcPr>
            <w:tcW w:w="9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969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66.1%</w:t>
            </w:r>
          </w:p>
        </w:tc>
        <w:tc>
          <w:tcPr>
            <w:tcW w:w="810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1185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64.9%</w:t>
            </w:r>
          </w:p>
        </w:tc>
        <w:tc>
          <w:tcPr>
            <w:tcW w:w="777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1088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69.7%</w:t>
            </w:r>
          </w:p>
        </w:tc>
        <w:tc>
          <w:tcPr>
            <w:tcW w:w="895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1019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63.3%</w:t>
            </w:r>
          </w:p>
        </w:tc>
        <w:tc>
          <w:tcPr>
            <w:tcW w:w="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1423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75.9%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hRule="exact" w:val="317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b/>
                <w:bCs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000000"/>
              </w:rPr>
              <w:t>Enrolled Free &amp; Reduced Lunch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644C00"/>
                <w:sz w:val="24"/>
                <w:szCs w:val="24"/>
              </w:rPr>
              <w:t>895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644C00"/>
                <w:sz w:val="24"/>
                <w:szCs w:val="24"/>
              </w:rPr>
              <w:t>83.7%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003964"/>
                <w:sz w:val="24"/>
                <w:szCs w:val="24"/>
              </w:rPr>
              <w:t>935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003964"/>
                <w:sz w:val="24"/>
                <w:szCs w:val="24"/>
              </w:rPr>
              <w:t>73.2%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2D471D"/>
                <w:sz w:val="24"/>
                <w:szCs w:val="24"/>
              </w:rPr>
              <w:t>1011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2D471D"/>
                <w:sz w:val="24"/>
                <w:szCs w:val="24"/>
              </w:rPr>
              <w:t>75.2%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640000"/>
                <w:sz w:val="24"/>
                <w:szCs w:val="24"/>
              </w:rPr>
              <w:t>900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640000"/>
                <w:sz w:val="24"/>
                <w:szCs w:val="24"/>
              </w:rPr>
              <w:t>75.2%</w:t>
            </w:r>
          </w:p>
        </w:tc>
        <w:tc>
          <w:tcPr>
            <w:tcW w:w="9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36174D"/>
                <w:sz w:val="24"/>
                <w:szCs w:val="24"/>
              </w:rPr>
              <w:t>833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36174D"/>
                <w:sz w:val="24"/>
                <w:szCs w:val="24"/>
              </w:rPr>
              <w:t>49.5%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hRule="exact" w:val="317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Boundary Assigned Students F&amp;R Lunch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995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81.4%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1129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69.6%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1016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74.8%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855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70.6%</w:t>
            </w:r>
          </w:p>
        </w:tc>
        <w:tc>
          <w:tcPr>
            <w:tcW w:w="9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778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44.8%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hRule="exact" w:val="331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Enrolled &amp; Assigned Students F&amp;R Lunch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815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84.1%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873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73.7%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856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78.7%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773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75.9%</w:t>
            </w:r>
          </w:p>
        </w:tc>
        <w:tc>
          <w:tcPr>
            <w:tcW w:w="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682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47.9%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hRule="exact" w:val="317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b/>
                <w:bCs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000000"/>
              </w:rPr>
              <w:t>Enrolled Minority Students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644C00"/>
                <w:sz w:val="24"/>
                <w:szCs w:val="24"/>
              </w:rPr>
              <w:t>363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644C00"/>
                <w:sz w:val="24"/>
                <w:szCs w:val="24"/>
              </w:rPr>
              <w:t>34.0%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003964"/>
                <w:sz w:val="24"/>
                <w:szCs w:val="24"/>
              </w:rPr>
              <w:t>295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003964"/>
                <w:sz w:val="24"/>
                <w:szCs w:val="24"/>
              </w:rPr>
              <w:t>23.1%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2D471D"/>
                <w:sz w:val="24"/>
                <w:szCs w:val="24"/>
              </w:rPr>
              <w:t>447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2D471D"/>
                <w:sz w:val="24"/>
                <w:szCs w:val="24"/>
              </w:rPr>
              <w:t>33.3%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640000"/>
                <w:sz w:val="24"/>
                <w:szCs w:val="24"/>
              </w:rPr>
              <w:t>217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640000"/>
                <w:sz w:val="24"/>
                <w:szCs w:val="24"/>
              </w:rPr>
              <w:t>18.1%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36174D"/>
                <w:sz w:val="24"/>
                <w:szCs w:val="24"/>
              </w:rPr>
              <w:t>264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b/>
                <w:bCs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b/>
                <w:bCs/>
                <w:color w:val="36174D"/>
                <w:sz w:val="24"/>
                <w:szCs w:val="24"/>
              </w:rPr>
              <w:t>15.7%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hRule="exact" w:val="352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Boundary Assigned Minority Students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403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33.0%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376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23.2%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418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30.8%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237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19.6%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275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15.8%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val="33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Enrolled &amp; Assigned Minority Students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332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34.3%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277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23.4%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359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33.0%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188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18.4%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214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15.0%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val="33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val="36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51BA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 xml:space="preserve">2017-2018 HS Boundary (Grades 8-11) 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AR JULIAN" w:eastAsia="Times New Roman" w:hAnsi="AR JULIAN" w:cs="Times New Roman"/>
                <w:color w:val="644C00"/>
                <w:sz w:val="24"/>
                <w:szCs w:val="24"/>
              </w:rPr>
              <w:t>Ridgewood High</w:t>
            </w:r>
          </w:p>
        </w:tc>
        <w:tc>
          <w:tcPr>
            <w:tcW w:w="1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AR JULIAN" w:eastAsia="Times New Roman" w:hAnsi="AR JULIAN" w:cs="Times New Roman"/>
                <w:color w:val="003964"/>
                <w:sz w:val="24"/>
                <w:szCs w:val="24"/>
              </w:rPr>
              <w:t>Fivay High</w:t>
            </w:r>
          </w:p>
        </w:tc>
        <w:tc>
          <w:tcPr>
            <w:tcW w:w="1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AR JULIAN" w:eastAsia="Times New Roman" w:hAnsi="AR JULIAN" w:cs="Times New Roman"/>
                <w:color w:val="2D471D"/>
                <w:sz w:val="24"/>
                <w:szCs w:val="24"/>
              </w:rPr>
              <w:t>Gulf High</w:t>
            </w:r>
          </w:p>
        </w:tc>
        <w:tc>
          <w:tcPr>
            <w:tcW w:w="1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AR JULIAN" w:eastAsia="Times New Roman" w:hAnsi="AR JULIAN" w:cs="Times New Roman"/>
                <w:color w:val="640000"/>
                <w:sz w:val="24"/>
                <w:szCs w:val="24"/>
              </w:rPr>
              <w:t>Hudson High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AR JULIAN" w:eastAsia="Times New Roman" w:hAnsi="AR JULIAN" w:cs="Times New Roman"/>
                <w:color w:val="36174D"/>
                <w:sz w:val="24"/>
                <w:szCs w:val="24"/>
              </w:rPr>
              <w:t>River Ridge High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val="315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Boundary Assigned Students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1257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85.8%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1682</w:t>
            </w:r>
          </w:p>
        </w:tc>
        <w:tc>
          <w:tcPr>
            <w:tcW w:w="933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92.1%</w:t>
            </w:r>
          </w:p>
        </w:tc>
        <w:tc>
          <w:tcPr>
            <w:tcW w:w="777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1361</w:t>
            </w:r>
          </w:p>
        </w:tc>
        <w:tc>
          <w:tcPr>
            <w:tcW w:w="905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87.2%</w:t>
            </w:r>
          </w:p>
        </w:tc>
        <w:tc>
          <w:tcPr>
            <w:tcW w:w="895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1276</w:t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79.3%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1696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90.4%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val="33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Enrolled Students at Assigned School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1015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69.3%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1216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66.6%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1108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71.0%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1057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65.7%</w:t>
            </w:r>
          </w:p>
        </w:tc>
        <w:tc>
          <w:tcPr>
            <w:tcW w:w="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1370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73.0%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val="315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Boundary Assigned Free &amp; Reduced Lunch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1042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82.9%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1218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72.4%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1074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78.9%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926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72.6%</w:t>
            </w:r>
          </w:p>
        </w:tc>
        <w:tc>
          <w:tcPr>
            <w:tcW w:w="9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775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45.7%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val="315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Enrolled &amp; Assigned Students F&amp;R Lunch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868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85.5%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952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78.3%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910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82.1%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825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78.1%</w:t>
            </w:r>
          </w:p>
        </w:tc>
        <w:tc>
          <w:tcPr>
            <w:tcW w:w="90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673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49.1%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val="315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1" w:type="dxa"/>
            <w:tcBorders>
              <w:top w:val="single" w:sz="8" w:space="0" w:color="0D0D0D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Boundary Assigned Minority Students</w:t>
            </w:r>
          </w:p>
        </w:tc>
        <w:tc>
          <w:tcPr>
            <w:tcW w:w="900" w:type="dxa"/>
            <w:gridSpan w:val="2"/>
            <w:tcBorders>
              <w:top w:val="single" w:sz="8" w:space="0" w:color="0D0D0D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421</w:t>
            </w:r>
          </w:p>
        </w:tc>
        <w:tc>
          <w:tcPr>
            <w:tcW w:w="900" w:type="dxa"/>
            <w:gridSpan w:val="3"/>
            <w:tcBorders>
              <w:top w:val="single" w:sz="8" w:space="0" w:color="0D0D0D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33.5%</w:t>
            </w:r>
          </w:p>
        </w:tc>
        <w:tc>
          <w:tcPr>
            <w:tcW w:w="810" w:type="dxa"/>
            <w:gridSpan w:val="3"/>
            <w:tcBorders>
              <w:top w:val="single" w:sz="8" w:space="0" w:color="0D0D0D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383</w:t>
            </w:r>
          </w:p>
        </w:tc>
        <w:tc>
          <w:tcPr>
            <w:tcW w:w="933" w:type="dxa"/>
            <w:gridSpan w:val="4"/>
            <w:tcBorders>
              <w:top w:val="single" w:sz="8" w:space="0" w:color="0D0D0D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22.8%</w:t>
            </w:r>
          </w:p>
        </w:tc>
        <w:tc>
          <w:tcPr>
            <w:tcW w:w="777" w:type="dxa"/>
            <w:gridSpan w:val="4"/>
            <w:tcBorders>
              <w:top w:val="single" w:sz="8" w:space="0" w:color="0D0D0D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446</w:t>
            </w:r>
          </w:p>
        </w:tc>
        <w:tc>
          <w:tcPr>
            <w:tcW w:w="905" w:type="dxa"/>
            <w:gridSpan w:val="4"/>
            <w:tcBorders>
              <w:top w:val="single" w:sz="8" w:space="0" w:color="0D0D0D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32.8%</w:t>
            </w:r>
          </w:p>
        </w:tc>
        <w:tc>
          <w:tcPr>
            <w:tcW w:w="895" w:type="dxa"/>
            <w:gridSpan w:val="5"/>
            <w:tcBorders>
              <w:top w:val="single" w:sz="8" w:space="0" w:color="0D0D0D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277</w:t>
            </w:r>
          </w:p>
        </w:tc>
        <w:tc>
          <w:tcPr>
            <w:tcW w:w="900" w:type="dxa"/>
            <w:gridSpan w:val="6"/>
            <w:tcBorders>
              <w:top w:val="single" w:sz="8" w:space="0" w:color="0D0D0D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21.7%</w:t>
            </w:r>
          </w:p>
        </w:tc>
        <w:tc>
          <w:tcPr>
            <w:tcW w:w="900" w:type="dxa"/>
            <w:gridSpan w:val="3"/>
            <w:tcBorders>
              <w:top w:val="single" w:sz="8" w:space="0" w:color="0D0D0D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273</w:t>
            </w:r>
          </w:p>
        </w:tc>
        <w:tc>
          <w:tcPr>
            <w:tcW w:w="1082" w:type="dxa"/>
            <w:gridSpan w:val="3"/>
            <w:tcBorders>
              <w:top w:val="single" w:sz="8" w:space="0" w:color="0D0D0D"/>
              <w:left w:val="nil"/>
              <w:bottom w:val="single" w:sz="4" w:space="0" w:color="000000"/>
              <w:right w:val="single" w:sz="12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16.1%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val="315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Enrolled &amp; Assigned Minority Students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358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FF9EB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4C00"/>
                <w:sz w:val="24"/>
                <w:szCs w:val="24"/>
              </w:rPr>
              <w:t>35.3%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278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22.9%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380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34.3%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218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20.6%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211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15.4%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val="315"/>
        </w:trPr>
        <w:tc>
          <w:tcPr>
            <w:tcW w:w="269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3964"/>
                <w:sz w:val="24"/>
                <w:szCs w:val="24"/>
              </w:rPr>
              <w:t> </w:t>
            </w:r>
          </w:p>
        </w:tc>
        <w:tc>
          <w:tcPr>
            <w:tcW w:w="93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3964"/>
                <w:sz w:val="24"/>
                <w:szCs w:val="24"/>
              </w:rPr>
              <w:t> </w:t>
            </w:r>
          </w:p>
        </w:tc>
        <w:tc>
          <w:tcPr>
            <w:tcW w:w="77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2D471D"/>
                <w:sz w:val="24"/>
                <w:szCs w:val="24"/>
              </w:rPr>
              <w:t> 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2D471D"/>
                <w:sz w:val="24"/>
                <w:szCs w:val="24"/>
              </w:rPr>
              <w:t> </w:t>
            </w:r>
          </w:p>
        </w:tc>
        <w:tc>
          <w:tcPr>
            <w:tcW w:w="89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0000"/>
                <w:sz w:val="24"/>
                <w:szCs w:val="24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36174D"/>
                <w:sz w:val="24"/>
                <w:szCs w:val="24"/>
              </w:rPr>
              <w:t> </w:t>
            </w: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36174D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851BA7" w:rsidRDefault="00851BA7">
      <w:r>
        <w:br w:type="page"/>
      </w:r>
    </w:p>
    <w:tbl>
      <w:tblPr>
        <w:tblW w:w="14407" w:type="dxa"/>
        <w:tblLayout w:type="fixed"/>
        <w:tblLook w:val="04A0" w:firstRow="1" w:lastRow="0" w:firstColumn="1" w:lastColumn="0" w:noHBand="0" w:noVBand="1"/>
      </w:tblPr>
      <w:tblGrid>
        <w:gridCol w:w="269"/>
        <w:gridCol w:w="4951"/>
        <w:gridCol w:w="900"/>
        <w:gridCol w:w="720"/>
        <w:gridCol w:w="900"/>
        <w:gridCol w:w="933"/>
        <w:gridCol w:w="777"/>
        <w:gridCol w:w="905"/>
        <w:gridCol w:w="805"/>
        <w:gridCol w:w="900"/>
        <w:gridCol w:w="907"/>
        <w:gridCol w:w="1172"/>
        <w:gridCol w:w="268"/>
      </w:tblGrid>
      <w:tr w:rsidR="00851BA7" w:rsidRPr="00851BA7" w:rsidTr="00C94AF9">
        <w:trPr>
          <w:trHeight w:val="315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BA7" w:rsidRPr="00851BA7" w:rsidTr="00C94AF9">
        <w:trPr>
          <w:trHeight w:val="315"/>
        </w:trPr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3964"/>
                <w:sz w:val="24"/>
                <w:szCs w:val="24"/>
              </w:rPr>
              <w:t> 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3964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2D471D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2D471D"/>
                <w:sz w:val="24"/>
                <w:szCs w:val="24"/>
              </w:rPr>
              <w:t> 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0000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36174D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36174D"/>
                <w:sz w:val="24"/>
                <w:szCs w:val="24"/>
              </w:rPr>
              <w:t> </w:t>
            </w: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val="30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51BA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2018-2019 HS Boundary Change Areas - Map 1 (Grades 8-11)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AR JULIAN" w:eastAsia="Times New Roman" w:hAnsi="AR JULIAN" w:cs="Times New Roman"/>
                <w:color w:val="003964"/>
                <w:sz w:val="24"/>
                <w:szCs w:val="24"/>
              </w:rPr>
              <w:t>Ridgewood High to Fivay High Area</w:t>
            </w:r>
          </w:p>
        </w:tc>
        <w:tc>
          <w:tcPr>
            <w:tcW w:w="16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AR JULIAN" w:eastAsia="Times New Roman" w:hAnsi="AR JULIAN" w:cs="Times New Roman"/>
                <w:color w:val="2D471D"/>
                <w:sz w:val="24"/>
                <w:szCs w:val="24"/>
              </w:rPr>
              <w:t>Ridgewood High to Gulf High Area</w:t>
            </w:r>
          </w:p>
        </w:tc>
        <w:tc>
          <w:tcPr>
            <w:tcW w:w="17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AR JULIAN" w:eastAsia="Times New Roman" w:hAnsi="AR JULIAN" w:cs="Times New Roman"/>
                <w:color w:val="640000"/>
                <w:sz w:val="24"/>
                <w:szCs w:val="24"/>
              </w:rPr>
              <w:t>Fivay High to Hudson High Area</w:t>
            </w:r>
          </w:p>
        </w:tc>
        <w:tc>
          <w:tcPr>
            <w:tcW w:w="207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AR JULIAN" w:eastAsia="Times New Roman" w:hAnsi="AR JULIAN" w:cs="Times New Roman"/>
                <w:color w:val="36174D"/>
                <w:sz w:val="24"/>
                <w:szCs w:val="24"/>
              </w:rPr>
              <w:t>Area to Remain at River Ridge High (1-4)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val="300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AR JULIAN" w:eastAsia="Times New Roman" w:hAnsi="AR JULIAN" w:cs="Times New Roman"/>
                <w:color w:val="003964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AR JULIAN" w:eastAsia="Times New Roman" w:hAnsi="AR JULIAN" w:cs="Times New Roman"/>
                <w:color w:val="2D471D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AR JULIAN" w:eastAsia="Times New Roman" w:hAnsi="AR JULIAN" w:cs="Times New Roman"/>
                <w:color w:val="640000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AR JULIAN" w:eastAsia="Times New Roman" w:hAnsi="AR JULIAN" w:cs="Times New Roman"/>
                <w:color w:val="36174D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val="315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1" w:type="dxa"/>
            <w:tcBorders>
              <w:top w:val="single" w:sz="8" w:space="0" w:color="0D0D0D"/>
              <w:left w:val="single" w:sz="8" w:space="0" w:color="0D0D0D"/>
              <w:bottom w:val="single" w:sz="4" w:space="0" w:color="000000"/>
              <w:right w:val="single" w:sz="8" w:space="0" w:color="0D0D0D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Boundary Assigned Students</w:t>
            </w:r>
          </w:p>
        </w:tc>
        <w:tc>
          <w:tcPr>
            <w:tcW w:w="900" w:type="dxa"/>
            <w:tcBorders>
              <w:top w:val="single" w:sz="8" w:space="0" w:color="0D0D0D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0D0D0D"/>
              <w:left w:val="nil"/>
              <w:bottom w:val="single" w:sz="4" w:space="0" w:color="AEAAAA"/>
              <w:right w:val="nil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0D0D0D"/>
              <w:left w:val="single" w:sz="8" w:space="0" w:color="0D0D0D"/>
              <w:bottom w:val="single" w:sz="4" w:space="0" w:color="000000"/>
              <w:right w:val="single" w:sz="4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939</w:t>
            </w:r>
          </w:p>
        </w:tc>
        <w:tc>
          <w:tcPr>
            <w:tcW w:w="933" w:type="dxa"/>
            <w:tcBorders>
              <w:top w:val="single" w:sz="8" w:space="0" w:color="0D0D0D"/>
              <w:left w:val="nil"/>
              <w:bottom w:val="single" w:sz="4" w:space="0" w:color="000000"/>
              <w:right w:val="single" w:sz="8" w:space="0" w:color="0D0D0D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74.7%</w:t>
            </w:r>
          </w:p>
        </w:tc>
        <w:tc>
          <w:tcPr>
            <w:tcW w:w="777" w:type="dxa"/>
            <w:tcBorders>
              <w:top w:val="single" w:sz="8" w:space="0" w:color="0D0D0D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318</w:t>
            </w:r>
          </w:p>
        </w:tc>
        <w:tc>
          <w:tcPr>
            <w:tcW w:w="905" w:type="dxa"/>
            <w:tcBorders>
              <w:top w:val="single" w:sz="8" w:space="0" w:color="0D0D0D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25.3%</w:t>
            </w:r>
          </w:p>
        </w:tc>
        <w:tc>
          <w:tcPr>
            <w:tcW w:w="805" w:type="dxa"/>
            <w:tcBorders>
              <w:top w:val="single" w:sz="8" w:space="0" w:color="0D0D0D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215</w:t>
            </w:r>
          </w:p>
        </w:tc>
        <w:tc>
          <w:tcPr>
            <w:tcW w:w="900" w:type="dxa"/>
            <w:tcBorders>
              <w:top w:val="single" w:sz="8" w:space="0" w:color="0D0D0D"/>
              <w:left w:val="nil"/>
              <w:bottom w:val="single" w:sz="4" w:space="0" w:color="000000"/>
              <w:right w:val="nil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12.8%</w:t>
            </w:r>
          </w:p>
        </w:tc>
        <w:tc>
          <w:tcPr>
            <w:tcW w:w="907" w:type="dxa"/>
            <w:tcBorders>
              <w:top w:val="single" w:sz="8" w:space="0" w:color="0D0D0D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269</w:t>
            </w:r>
          </w:p>
        </w:tc>
        <w:tc>
          <w:tcPr>
            <w:tcW w:w="1172" w:type="dxa"/>
            <w:tcBorders>
              <w:top w:val="single" w:sz="8" w:space="0" w:color="0D0D0D"/>
              <w:left w:val="nil"/>
              <w:bottom w:val="single" w:sz="4" w:space="0" w:color="auto"/>
              <w:right w:val="single" w:sz="12" w:space="0" w:color="0D0D0D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15.9%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val="315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1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Enrolled Students at Assigned School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EAAAA"/>
              <w:right w:val="single" w:sz="4" w:space="0" w:color="AEAAAA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0D0D0D"/>
              <w:bottom w:val="single" w:sz="8" w:space="0" w:color="0D0D0D"/>
              <w:right w:val="single" w:sz="4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770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63.3%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D0D0D"/>
              <w:right w:val="single" w:sz="4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245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D0D0D"/>
              <w:right w:val="single" w:sz="8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24.1%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D0D0D"/>
              <w:right w:val="single" w:sz="4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D0D0D"/>
              <w:right w:val="nil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9.3%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0D0D0D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228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D0D0D"/>
              <w:right w:val="single" w:sz="12" w:space="0" w:color="0D0D0D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16.6%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val="315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1" w:type="dxa"/>
            <w:tcBorders>
              <w:top w:val="nil"/>
              <w:left w:val="single" w:sz="8" w:space="0" w:color="0D0D0D"/>
              <w:bottom w:val="single" w:sz="4" w:space="0" w:color="000000"/>
              <w:right w:val="single" w:sz="8" w:space="0" w:color="0D0D0D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Boundary Assigned Free &amp; Reduced Lunch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0D0D0D"/>
              <w:bottom w:val="single" w:sz="4" w:space="0" w:color="000000"/>
              <w:right w:val="single" w:sz="4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801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D0D0D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85.3%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241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75.8%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54.0%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145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12" w:space="0" w:color="0D0D0D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53.9%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val="315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1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Enrolled &amp; Assigned Students F&amp;R Lunch</w:t>
            </w:r>
          </w:p>
        </w:tc>
        <w:tc>
          <w:tcPr>
            <w:tcW w:w="900" w:type="dxa"/>
            <w:tcBorders>
              <w:top w:val="single" w:sz="4" w:space="0" w:color="AEAAAA"/>
              <w:left w:val="nil"/>
              <w:bottom w:val="single" w:sz="8" w:space="0" w:color="AEAAAA"/>
              <w:right w:val="single" w:sz="4" w:space="0" w:color="AEAAAA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0D0D0D"/>
              <w:bottom w:val="single" w:sz="8" w:space="0" w:color="0D0D0D"/>
              <w:right w:val="single" w:sz="4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675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87.7%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D0D0D"/>
              <w:right w:val="single" w:sz="4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193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D0D0D"/>
              <w:right w:val="single" w:sz="8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78.8%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D0D0D"/>
              <w:right w:val="single" w:sz="4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D0D0D"/>
              <w:right w:val="nil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56.6%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0D0D0D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131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D0D0D"/>
              <w:right w:val="single" w:sz="12" w:space="0" w:color="0D0D0D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57.5%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hRule="exact" w:val="317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1" w:type="dxa"/>
            <w:tcBorders>
              <w:top w:val="nil"/>
              <w:left w:val="single" w:sz="8" w:space="0" w:color="0D0D0D"/>
              <w:bottom w:val="single" w:sz="4" w:space="0" w:color="000000"/>
              <w:right w:val="single" w:sz="8" w:space="0" w:color="0D0D0D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Boundary Assigned Minority Students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b/>
                <w:bCs/>
                <w:color w:val="644C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b/>
                <w:bCs/>
                <w:color w:val="644C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0D0D0D"/>
              <w:bottom w:val="single" w:sz="4" w:space="0" w:color="000000"/>
              <w:right w:val="single" w:sz="4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328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34.9%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29.2%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25.6%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12" w:space="0" w:color="0D0D0D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21.2%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hRule="exact" w:val="317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1" w:type="dxa"/>
            <w:tcBorders>
              <w:top w:val="nil"/>
              <w:left w:val="single" w:sz="8" w:space="0" w:color="0D0D0D"/>
              <w:bottom w:val="single" w:sz="12" w:space="0" w:color="0D0D0D"/>
              <w:right w:val="single" w:sz="8" w:space="0" w:color="0D0D0D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Enrolled &amp; Assigned Minority Students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D0D0D"/>
              <w:right w:val="single" w:sz="4" w:space="0" w:color="AEAAAA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b/>
                <w:bCs/>
                <w:color w:val="644C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D0D0D"/>
              <w:right w:val="nil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b/>
                <w:bCs/>
                <w:color w:val="644C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0D0D0D"/>
              <w:bottom w:val="single" w:sz="12" w:space="0" w:color="0D0D0D"/>
              <w:right w:val="single" w:sz="4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284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0D0D0D"/>
              <w:right w:val="single" w:sz="8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36.9%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D0D0D"/>
              <w:right w:val="single" w:sz="4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74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12" w:space="0" w:color="0D0D0D"/>
              <w:right w:val="single" w:sz="8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30.2%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12" w:space="0" w:color="0D0D0D"/>
              <w:right w:val="single" w:sz="4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D0D0D"/>
              <w:right w:val="single" w:sz="8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28.3%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D0D0D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0D0D0D"/>
              <w:right w:val="single" w:sz="12" w:space="0" w:color="0D0D0D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20.6%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hRule="exact" w:val="331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hRule="exact" w:val="648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AF9" w:rsidRDefault="00C94AF9" w:rsidP="00851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2018-2019 HS Boundary Map 1</w:t>
            </w:r>
          </w:p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851BA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(Grades 8-11)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AR JULIAN" w:eastAsia="Times New Roman" w:hAnsi="AR JULIAN" w:cs="Times New Roman"/>
                <w:color w:val="003964"/>
                <w:sz w:val="24"/>
                <w:szCs w:val="24"/>
              </w:rPr>
              <w:t>Fivay High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AR JULIAN" w:eastAsia="Times New Roman" w:hAnsi="AR JULIAN" w:cs="Times New Roman"/>
                <w:color w:val="2D471D"/>
                <w:sz w:val="24"/>
                <w:szCs w:val="24"/>
              </w:rPr>
              <w:t>Gulf High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AR JULIAN" w:eastAsia="Times New Roman" w:hAnsi="AR JULIAN" w:cs="Times New Roman"/>
                <w:color w:val="640000"/>
                <w:sz w:val="24"/>
                <w:szCs w:val="24"/>
              </w:rPr>
              <w:t>Hudson High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B6767E" w:rsidP="00851BA7">
            <w:pPr>
              <w:spacing w:after="0" w:line="240" w:lineRule="auto"/>
              <w:jc w:val="center"/>
              <w:rPr>
                <w:rFonts w:ascii="AR JULIAN" w:eastAsia="Times New Roman" w:hAnsi="AR JULIAN" w:cs="Times New Roman"/>
                <w:color w:val="36174D"/>
                <w:sz w:val="24"/>
                <w:szCs w:val="24"/>
              </w:rPr>
            </w:pPr>
            <w:r>
              <w:rPr>
                <w:rFonts w:ascii="AR JULIAN" w:eastAsia="Times New Roman" w:hAnsi="AR JULIAN" w:cs="Times New Roman"/>
                <w:color w:val="36174D"/>
                <w:sz w:val="24"/>
                <w:szCs w:val="24"/>
              </w:rPr>
              <w:t xml:space="preserve">River Ridge </w:t>
            </w:r>
            <w:r w:rsidR="00851BA7" w:rsidRPr="00851BA7">
              <w:rPr>
                <w:rFonts w:ascii="AR JULIAN" w:eastAsia="Times New Roman" w:hAnsi="AR JULIAN" w:cs="Times New Roman"/>
                <w:color w:val="36174D"/>
                <w:sz w:val="24"/>
                <w:szCs w:val="24"/>
              </w:rPr>
              <w:t>High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hRule="exact" w:val="317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1" w:type="dxa"/>
            <w:tcBorders>
              <w:top w:val="single" w:sz="8" w:space="0" w:color="0D0D0D"/>
              <w:left w:val="single" w:sz="8" w:space="0" w:color="0D0D0D"/>
              <w:bottom w:val="single" w:sz="4" w:space="0" w:color="000000"/>
              <w:right w:val="single" w:sz="8" w:space="0" w:color="0D0D0D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Boundary Assigned Students</w:t>
            </w:r>
          </w:p>
        </w:tc>
        <w:tc>
          <w:tcPr>
            <w:tcW w:w="900" w:type="dxa"/>
            <w:tcBorders>
              <w:top w:val="single" w:sz="8" w:space="0" w:color="0D0D0D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8" w:space="0" w:color="0D0D0D"/>
              <w:left w:val="nil"/>
              <w:bottom w:val="single" w:sz="4" w:space="0" w:color="AEAAAA"/>
              <w:right w:val="nil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0D0D0D"/>
              <w:left w:val="single" w:sz="8" w:space="0" w:color="0D0D0D"/>
              <w:bottom w:val="single" w:sz="4" w:space="0" w:color="0D0D0D"/>
              <w:right w:val="single" w:sz="4" w:space="0" w:color="0D0D0D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2406</w:t>
            </w:r>
          </w:p>
        </w:tc>
        <w:tc>
          <w:tcPr>
            <w:tcW w:w="933" w:type="dxa"/>
            <w:tcBorders>
              <w:top w:val="single" w:sz="8" w:space="0" w:color="0D0D0D"/>
              <w:left w:val="nil"/>
              <w:bottom w:val="single" w:sz="4" w:space="0" w:color="0D0D0D"/>
              <w:right w:val="single" w:sz="8" w:space="0" w:color="0D0D0D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131.8%</w:t>
            </w:r>
          </w:p>
        </w:tc>
        <w:tc>
          <w:tcPr>
            <w:tcW w:w="777" w:type="dxa"/>
            <w:tcBorders>
              <w:top w:val="single" w:sz="8" w:space="0" w:color="0D0D0D"/>
              <w:left w:val="nil"/>
              <w:bottom w:val="single" w:sz="4" w:space="0" w:color="0D0D0D"/>
              <w:right w:val="single" w:sz="4" w:space="0" w:color="0D0D0D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1679</w:t>
            </w:r>
          </w:p>
        </w:tc>
        <w:tc>
          <w:tcPr>
            <w:tcW w:w="905" w:type="dxa"/>
            <w:tcBorders>
              <w:top w:val="single" w:sz="8" w:space="0" w:color="0D0D0D"/>
              <w:left w:val="nil"/>
              <w:bottom w:val="single" w:sz="4" w:space="0" w:color="0D0D0D"/>
              <w:right w:val="single" w:sz="8" w:space="0" w:color="0D0D0D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107.6%</w:t>
            </w:r>
          </w:p>
        </w:tc>
        <w:tc>
          <w:tcPr>
            <w:tcW w:w="805" w:type="dxa"/>
            <w:tcBorders>
              <w:top w:val="single" w:sz="8" w:space="0" w:color="0D0D0D"/>
              <w:left w:val="nil"/>
              <w:bottom w:val="single" w:sz="4" w:space="0" w:color="0D0D0D"/>
              <w:right w:val="single" w:sz="4" w:space="0" w:color="0D0D0D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1491</w:t>
            </w:r>
          </w:p>
        </w:tc>
        <w:tc>
          <w:tcPr>
            <w:tcW w:w="900" w:type="dxa"/>
            <w:tcBorders>
              <w:top w:val="single" w:sz="8" w:space="0" w:color="0D0D0D"/>
              <w:left w:val="nil"/>
              <w:bottom w:val="single" w:sz="4" w:space="0" w:color="0D0D0D"/>
              <w:right w:val="single" w:sz="8" w:space="0" w:color="0D0D0D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92.7%</w:t>
            </w:r>
          </w:p>
        </w:tc>
        <w:tc>
          <w:tcPr>
            <w:tcW w:w="907" w:type="dxa"/>
            <w:tcBorders>
              <w:top w:val="single" w:sz="8" w:space="0" w:color="0D0D0D"/>
              <w:left w:val="nil"/>
              <w:bottom w:val="single" w:sz="4" w:space="0" w:color="0D0D0D"/>
              <w:right w:val="single" w:sz="4" w:space="0" w:color="0D0D0D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1696</w:t>
            </w:r>
          </w:p>
        </w:tc>
        <w:tc>
          <w:tcPr>
            <w:tcW w:w="1172" w:type="dxa"/>
            <w:tcBorders>
              <w:top w:val="single" w:sz="8" w:space="0" w:color="0D0D0D"/>
              <w:left w:val="nil"/>
              <w:bottom w:val="single" w:sz="4" w:space="0" w:color="0D0D0D"/>
              <w:right w:val="single" w:sz="12" w:space="0" w:color="0D0D0D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90.4%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hRule="exact" w:val="331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1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Enrolled Students at Assigned School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EAAAA"/>
              <w:right w:val="single" w:sz="4" w:space="0" w:color="AEAAAA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0D0D0D"/>
              <w:bottom w:val="single" w:sz="8" w:space="0" w:color="0D0D0D"/>
              <w:right w:val="single" w:sz="4" w:space="0" w:color="0D0D0D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1873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102.6%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D0D0D"/>
              <w:right w:val="single" w:sz="4" w:space="0" w:color="0D0D0D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1353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86.7%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D0D0D"/>
              <w:right w:val="single" w:sz="4" w:space="0" w:color="0D0D0D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1170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D0D0D"/>
              <w:right w:val="single" w:sz="8" w:space="0" w:color="0D0D0D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72.7%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D0D0D"/>
              <w:right w:val="single" w:sz="4" w:space="0" w:color="0D0D0D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1370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0D0D0D"/>
              <w:right w:val="single" w:sz="12" w:space="0" w:color="0D0D0D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73.0%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hRule="exact" w:val="317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1" w:type="dxa"/>
            <w:tcBorders>
              <w:top w:val="nil"/>
              <w:left w:val="single" w:sz="8" w:space="0" w:color="0D0D0D"/>
              <w:bottom w:val="single" w:sz="4" w:space="0" w:color="000000"/>
              <w:right w:val="single" w:sz="8" w:space="0" w:color="0D0D0D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Boundary Assigned Free &amp; Reduced Lunch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0D0D0D"/>
              <w:bottom w:val="single" w:sz="4" w:space="0" w:color="auto"/>
              <w:right w:val="single" w:sz="4" w:space="0" w:color="auto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1903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0D0D0D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79.1%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1315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78.3%</w:t>
            </w:r>
          </w:p>
        </w:tc>
        <w:tc>
          <w:tcPr>
            <w:tcW w:w="805" w:type="dxa"/>
            <w:tcBorders>
              <w:top w:val="nil"/>
              <w:left w:val="single" w:sz="8" w:space="0" w:color="0D0D0D"/>
              <w:bottom w:val="single" w:sz="4" w:space="0" w:color="auto"/>
              <w:right w:val="single" w:sz="4" w:space="0" w:color="auto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1042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0D0D0D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69.9%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775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12" w:space="0" w:color="0D0D0D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45.7%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hRule="exact" w:val="331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1" w:type="dxa"/>
            <w:tcBorders>
              <w:top w:val="nil"/>
              <w:left w:val="single" w:sz="8" w:space="0" w:color="0D0D0D"/>
              <w:bottom w:val="single" w:sz="8" w:space="0" w:color="0D0D0D"/>
              <w:right w:val="single" w:sz="8" w:space="0" w:color="0D0D0D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Enrolled &amp; Assigned Students F&amp;R Lunch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EAAAA"/>
              <w:right w:val="single" w:sz="4" w:space="0" w:color="AEAAAA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0D0D0D"/>
              <w:bottom w:val="single" w:sz="8" w:space="0" w:color="auto"/>
              <w:right w:val="single" w:sz="4" w:space="0" w:color="auto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1563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0D0D0D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83.4%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1103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81.5%</w:t>
            </w:r>
          </w:p>
        </w:tc>
        <w:tc>
          <w:tcPr>
            <w:tcW w:w="805" w:type="dxa"/>
            <w:tcBorders>
              <w:top w:val="nil"/>
              <w:left w:val="single" w:sz="8" w:space="0" w:color="0D0D0D"/>
              <w:bottom w:val="single" w:sz="8" w:space="0" w:color="auto"/>
              <w:right w:val="single" w:sz="4" w:space="0" w:color="auto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889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D0D0D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76.0%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673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12" w:space="0" w:color="0D0D0D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49.1%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hRule="exact" w:val="317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1" w:type="dxa"/>
            <w:tcBorders>
              <w:top w:val="nil"/>
              <w:left w:val="single" w:sz="8" w:space="0" w:color="0D0D0D"/>
              <w:bottom w:val="single" w:sz="4" w:space="0" w:color="000000"/>
              <w:right w:val="single" w:sz="8" w:space="0" w:color="0D0D0D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Boundary Assigned Minority Students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EAAAA"/>
              <w:right w:val="single" w:sz="4" w:space="0" w:color="AEAAAA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0D0D0D"/>
              <w:bottom w:val="single" w:sz="4" w:space="0" w:color="auto"/>
              <w:right w:val="single" w:sz="4" w:space="0" w:color="auto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656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0D0D0D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27.3%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539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32.1%</w:t>
            </w:r>
          </w:p>
        </w:tc>
        <w:tc>
          <w:tcPr>
            <w:tcW w:w="805" w:type="dxa"/>
            <w:tcBorders>
              <w:top w:val="nil"/>
              <w:left w:val="single" w:sz="8" w:space="0" w:color="0D0D0D"/>
              <w:bottom w:val="single" w:sz="4" w:space="0" w:color="auto"/>
              <w:right w:val="single" w:sz="4" w:space="0" w:color="auto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8" w:space="0" w:color="0D0D0D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22.3%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273</w:t>
            </w:r>
          </w:p>
        </w:tc>
        <w:tc>
          <w:tcPr>
            <w:tcW w:w="1172" w:type="dxa"/>
            <w:tcBorders>
              <w:top w:val="nil"/>
              <w:left w:val="single" w:sz="4" w:space="0" w:color="0D0D0D"/>
              <w:bottom w:val="single" w:sz="4" w:space="0" w:color="0D0D0D"/>
              <w:right w:val="single" w:sz="12" w:space="0" w:color="0D0D0D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16.1%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hRule="exact" w:val="331"/>
        </w:trPr>
        <w:tc>
          <w:tcPr>
            <w:tcW w:w="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51" w:type="dxa"/>
            <w:tcBorders>
              <w:top w:val="nil"/>
              <w:left w:val="single" w:sz="8" w:space="0" w:color="0D0D0D"/>
              <w:bottom w:val="single" w:sz="12" w:space="0" w:color="0D0D0D"/>
              <w:right w:val="single" w:sz="8" w:space="0" w:color="0D0D0D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5D3DE0">
            <w:pPr>
              <w:spacing w:after="0" w:line="240" w:lineRule="auto"/>
              <w:rPr>
                <w:rFonts w:ascii="Consolas" w:eastAsia="Times New Roman" w:hAnsi="Consolas" w:cs="Times New Roman"/>
                <w:color w:val="000000"/>
              </w:rPr>
            </w:pPr>
            <w:r w:rsidRPr="00851BA7">
              <w:rPr>
                <w:rFonts w:ascii="Consolas" w:eastAsia="Times New Roman" w:hAnsi="Consolas" w:cs="Times New Roman"/>
                <w:color w:val="000000"/>
              </w:rPr>
              <w:t>Enrolled &amp; Assigned Minority Students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D0D0D"/>
              <w:right w:val="single" w:sz="4" w:space="0" w:color="AEAAAA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D0D0D"/>
              <w:right w:val="nil"/>
            </w:tcBorders>
            <w:shd w:val="clear" w:color="000000" w:fill="F5F5FF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644C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8" w:space="0" w:color="0D0D0D"/>
              <w:bottom w:val="single" w:sz="12" w:space="0" w:color="0D0D0D"/>
              <w:right w:val="single" w:sz="4" w:space="0" w:color="000000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530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0D0D0D"/>
              <w:right w:val="single" w:sz="8" w:space="0" w:color="0D0D0D"/>
            </w:tcBorders>
            <w:shd w:val="clear" w:color="000000" w:fill="EBEE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003964"/>
                <w:sz w:val="24"/>
                <w:szCs w:val="24"/>
              </w:rPr>
              <w:t>28.3%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0D0D0D"/>
              <w:right w:val="single" w:sz="4" w:space="0" w:color="000000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454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12" w:space="0" w:color="0D0D0D"/>
              <w:right w:val="nil"/>
            </w:tcBorders>
            <w:shd w:val="clear" w:color="000000" w:fill="EBFFF2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2D471D"/>
                <w:sz w:val="24"/>
                <w:szCs w:val="24"/>
              </w:rPr>
              <w:t>33.6%</w:t>
            </w:r>
          </w:p>
        </w:tc>
        <w:tc>
          <w:tcPr>
            <w:tcW w:w="805" w:type="dxa"/>
            <w:tcBorders>
              <w:top w:val="nil"/>
              <w:left w:val="single" w:sz="8" w:space="0" w:color="0D0D0D"/>
              <w:bottom w:val="single" w:sz="12" w:space="0" w:color="0D0D0D"/>
              <w:right w:val="single" w:sz="4" w:space="0" w:color="000000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D0D0D"/>
              <w:right w:val="single" w:sz="8" w:space="0" w:color="0D0D0D"/>
            </w:tcBorders>
            <w:shd w:val="clear" w:color="000000" w:fill="FFF5F5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640000"/>
                <w:sz w:val="24"/>
                <w:szCs w:val="24"/>
              </w:rPr>
              <w:t>21.4%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0D0D0D"/>
              <w:right w:val="single" w:sz="4" w:space="0" w:color="auto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211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0D0D0D"/>
              <w:right w:val="single" w:sz="12" w:space="0" w:color="0D0D0D"/>
            </w:tcBorders>
            <w:shd w:val="clear" w:color="000000" w:fill="F3EBFF"/>
            <w:noWrap/>
            <w:vAlign w:val="bottom"/>
            <w:hideMark/>
          </w:tcPr>
          <w:p w:rsidR="00851BA7" w:rsidRPr="00851BA7" w:rsidRDefault="00851BA7" w:rsidP="00C94AF9">
            <w:pPr>
              <w:spacing w:after="0" w:line="240" w:lineRule="auto"/>
              <w:jc w:val="right"/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</w:pPr>
            <w:r w:rsidRPr="00851BA7">
              <w:rPr>
                <w:rFonts w:ascii="Consolas" w:eastAsia="Times New Roman" w:hAnsi="Consolas" w:cs="Times New Roman"/>
                <w:color w:val="36174D"/>
                <w:sz w:val="24"/>
                <w:szCs w:val="24"/>
              </w:rPr>
              <w:t>15.4%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1BA7" w:rsidRPr="00851BA7" w:rsidTr="00C94AF9">
        <w:trPr>
          <w:trHeight w:hRule="exact" w:val="331"/>
        </w:trPr>
        <w:tc>
          <w:tcPr>
            <w:tcW w:w="269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964"/>
              </w:rPr>
            </w:pPr>
            <w:r w:rsidRPr="00851BA7">
              <w:rPr>
                <w:rFonts w:ascii="Calibri" w:eastAsia="Times New Roman" w:hAnsi="Calibri" w:cs="Times New Roman"/>
                <w:color w:val="00396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964"/>
              </w:rPr>
            </w:pPr>
            <w:r w:rsidRPr="00851BA7">
              <w:rPr>
                <w:rFonts w:ascii="Calibri" w:eastAsia="Times New Roman" w:hAnsi="Calibri" w:cs="Times New Roman"/>
                <w:color w:val="00396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964"/>
              </w:rPr>
            </w:pPr>
            <w:r w:rsidRPr="00851BA7">
              <w:rPr>
                <w:rFonts w:ascii="Calibri" w:eastAsia="Times New Roman" w:hAnsi="Calibri" w:cs="Times New Roman"/>
                <w:color w:val="003964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964"/>
              </w:rPr>
            </w:pPr>
            <w:r w:rsidRPr="00851BA7">
              <w:rPr>
                <w:rFonts w:ascii="Calibri" w:eastAsia="Times New Roman" w:hAnsi="Calibri" w:cs="Times New Roman"/>
                <w:color w:val="00396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964"/>
              </w:rPr>
            </w:pPr>
            <w:r w:rsidRPr="00851BA7">
              <w:rPr>
                <w:rFonts w:ascii="Calibri" w:eastAsia="Times New Roman" w:hAnsi="Calibri" w:cs="Times New Roman"/>
                <w:color w:val="00396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964"/>
              </w:rPr>
            </w:pPr>
            <w:r w:rsidRPr="00851BA7">
              <w:rPr>
                <w:rFonts w:ascii="Calibri" w:eastAsia="Times New Roman" w:hAnsi="Calibri" w:cs="Times New Roman"/>
                <w:color w:val="003964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964"/>
              </w:rPr>
            </w:pPr>
            <w:r w:rsidRPr="00851BA7">
              <w:rPr>
                <w:rFonts w:ascii="Calibri" w:eastAsia="Times New Roman" w:hAnsi="Calibri" w:cs="Times New Roman"/>
                <w:color w:val="00396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964"/>
              </w:rPr>
            </w:pPr>
            <w:r w:rsidRPr="00851BA7">
              <w:rPr>
                <w:rFonts w:ascii="Calibri" w:eastAsia="Times New Roman" w:hAnsi="Calibri" w:cs="Times New Roman"/>
                <w:color w:val="00396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964"/>
              </w:rPr>
            </w:pPr>
            <w:r w:rsidRPr="00851BA7">
              <w:rPr>
                <w:rFonts w:ascii="Calibri" w:eastAsia="Times New Roman" w:hAnsi="Calibri" w:cs="Times New Roman"/>
                <w:color w:val="00396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3964"/>
              </w:rPr>
            </w:pPr>
            <w:r w:rsidRPr="00851BA7">
              <w:rPr>
                <w:rFonts w:ascii="Calibri" w:eastAsia="Times New Roman" w:hAnsi="Calibri" w:cs="Times New Roman"/>
                <w:color w:val="00396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51BA7" w:rsidRPr="00851BA7" w:rsidTr="00C94AF9">
        <w:trPr>
          <w:trHeight w:val="300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Planning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BA7" w:rsidRPr="00851BA7" w:rsidTr="00C94AF9">
        <w:trPr>
          <w:trHeight w:val="222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Pasco County Schools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BA7" w:rsidRPr="00851BA7" w:rsidTr="00C94AF9">
        <w:trPr>
          <w:trHeight w:val="222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51BA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Tuesday, November 7, 2017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A7" w:rsidRPr="00851BA7" w:rsidRDefault="00851BA7" w:rsidP="0085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651B" w:rsidRDefault="0087651B"/>
    <w:sectPr w:rsidR="0087651B" w:rsidSect="008F28B5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B07" w:rsidRDefault="00D80B07" w:rsidP="009D7980">
      <w:pPr>
        <w:spacing w:after="0" w:line="240" w:lineRule="auto"/>
      </w:pPr>
      <w:r>
        <w:separator/>
      </w:r>
    </w:p>
  </w:endnote>
  <w:endnote w:type="continuationSeparator" w:id="0">
    <w:p w:rsidR="00D80B07" w:rsidRDefault="00D80B07" w:rsidP="009D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67171" w:themeColor="background2" w:themeShade="80"/>
        <w:sz w:val="18"/>
        <w:szCs w:val="18"/>
      </w:rPr>
      <w:id w:val="-2027554701"/>
      <w:docPartObj>
        <w:docPartGallery w:val="Page Numbers (Bottom of Page)"/>
        <w:docPartUnique/>
      </w:docPartObj>
    </w:sdtPr>
    <w:sdtEndPr/>
    <w:sdtContent>
      <w:sdt>
        <w:sdtPr>
          <w:rPr>
            <w:color w:val="767171" w:themeColor="background2" w:themeShade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F28B5" w:rsidRPr="008F28B5" w:rsidRDefault="008F28B5">
            <w:pPr>
              <w:pStyle w:val="Footer"/>
              <w:jc w:val="right"/>
              <w:rPr>
                <w:color w:val="767171" w:themeColor="background2" w:themeShade="80"/>
                <w:sz w:val="18"/>
                <w:szCs w:val="18"/>
              </w:rPr>
            </w:pPr>
            <w:r w:rsidRPr="008F28B5">
              <w:rPr>
                <w:color w:val="767171" w:themeColor="background2" w:themeShade="80"/>
                <w:sz w:val="18"/>
                <w:szCs w:val="18"/>
              </w:rPr>
              <w:t xml:space="preserve">Page </w:t>
            </w:r>
            <w:r w:rsidRPr="008F28B5">
              <w:rPr>
                <w:b/>
                <w:bCs/>
                <w:color w:val="767171" w:themeColor="background2" w:themeShade="80"/>
                <w:sz w:val="18"/>
                <w:szCs w:val="18"/>
              </w:rPr>
              <w:fldChar w:fldCharType="begin"/>
            </w:r>
            <w:r w:rsidRPr="008F28B5">
              <w:rPr>
                <w:b/>
                <w:bCs/>
                <w:color w:val="767171" w:themeColor="background2" w:themeShade="80"/>
                <w:sz w:val="18"/>
                <w:szCs w:val="18"/>
              </w:rPr>
              <w:instrText xml:space="preserve"> PAGE </w:instrText>
            </w:r>
            <w:r w:rsidRPr="008F28B5">
              <w:rPr>
                <w:b/>
                <w:bCs/>
                <w:color w:val="767171" w:themeColor="background2" w:themeShade="80"/>
                <w:sz w:val="18"/>
                <w:szCs w:val="18"/>
              </w:rPr>
              <w:fldChar w:fldCharType="separate"/>
            </w:r>
            <w:r w:rsidR="00B5093E">
              <w:rPr>
                <w:b/>
                <w:bCs/>
                <w:noProof/>
                <w:color w:val="767171" w:themeColor="background2" w:themeShade="80"/>
                <w:sz w:val="18"/>
                <w:szCs w:val="18"/>
              </w:rPr>
              <w:t>2</w:t>
            </w:r>
            <w:r w:rsidRPr="008F28B5">
              <w:rPr>
                <w:b/>
                <w:bCs/>
                <w:color w:val="767171" w:themeColor="background2" w:themeShade="80"/>
                <w:sz w:val="18"/>
                <w:szCs w:val="18"/>
              </w:rPr>
              <w:fldChar w:fldCharType="end"/>
            </w:r>
            <w:r w:rsidRPr="008F28B5">
              <w:rPr>
                <w:color w:val="767171" w:themeColor="background2" w:themeShade="80"/>
                <w:sz w:val="18"/>
                <w:szCs w:val="18"/>
              </w:rPr>
              <w:t xml:space="preserve"> of </w:t>
            </w:r>
            <w:r w:rsidRPr="008F28B5">
              <w:rPr>
                <w:b/>
                <w:bCs/>
                <w:color w:val="767171" w:themeColor="background2" w:themeShade="80"/>
                <w:sz w:val="18"/>
                <w:szCs w:val="18"/>
              </w:rPr>
              <w:fldChar w:fldCharType="begin"/>
            </w:r>
            <w:r w:rsidRPr="008F28B5">
              <w:rPr>
                <w:b/>
                <w:bCs/>
                <w:color w:val="767171" w:themeColor="background2" w:themeShade="80"/>
                <w:sz w:val="18"/>
                <w:szCs w:val="18"/>
              </w:rPr>
              <w:instrText xml:space="preserve"> NUMPAGES  </w:instrText>
            </w:r>
            <w:r w:rsidRPr="008F28B5">
              <w:rPr>
                <w:b/>
                <w:bCs/>
                <w:color w:val="767171" w:themeColor="background2" w:themeShade="80"/>
                <w:sz w:val="18"/>
                <w:szCs w:val="18"/>
              </w:rPr>
              <w:fldChar w:fldCharType="separate"/>
            </w:r>
            <w:r w:rsidR="00B5093E">
              <w:rPr>
                <w:b/>
                <w:bCs/>
                <w:noProof/>
                <w:color w:val="767171" w:themeColor="background2" w:themeShade="80"/>
                <w:sz w:val="18"/>
                <w:szCs w:val="18"/>
              </w:rPr>
              <w:t>2</w:t>
            </w:r>
            <w:r w:rsidRPr="008F28B5">
              <w:rPr>
                <w:b/>
                <w:bCs/>
                <w:color w:val="767171" w:themeColor="background2" w:themeShade="80"/>
                <w:sz w:val="18"/>
                <w:szCs w:val="18"/>
              </w:rPr>
              <w:fldChar w:fldCharType="end"/>
            </w:r>
          </w:p>
        </w:sdtContent>
      </w:sdt>
    </w:sdtContent>
  </w:sdt>
  <w:p w:rsidR="009D7980" w:rsidRDefault="009D7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B07" w:rsidRDefault="00D80B07" w:rsidP="009D7980">
      <w:pPr>
        <w:spacing w:after="0" w:line="240" w:lineRule="auto"/>
      </w:pPr>
      <w:r>
        <w:separator/>
      </w:r>
    </w:p>
  </w:footnote>
  <w:footnote w:type="continuationSeparator" w:id="0">
    <w:p w:rsidR="00D80B07" w:rsidRDefault="00D80B07" w:rsidP="009D7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A7"/>
    <w:rsid w:val="00334022"/>
    <w:rsid w:val="003D2B6B"/>
    <w:rsid w:val="005D3DE0"/>
    <w:rsid w:val="00851BA7"/>
    <w:rsid w:val="0087651B"/>
    <w:rsid w:val="008F28B5"/>
    <w:rsid w:val="009D7980"/>
    <w:rsid w:val="00B5093E"/>
    <w:rsid w:val="00B6767E"/>
    <w:rsid w:val="00C94AF9"/>
    <w:rsid w:val="00CE6651"/>
    <w:rsid w:val="00D8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694CD5-0888-470D-AA4B-BFB19DB0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980"/>
  </w:style>
  <w:style w:type="paragraph" w:styleId="Footer">
    <w:name w:val="footer"/>
    <w:basedOn w:val="Normal"/>
    <w:link w:val="FooterChar"/>
    <w:uiPriority w:val="99"/>
    <w:unhideWhenUsed/>
    <w:rsid w:val="009D7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Goodfield</dc:creator>
  <cp:keywords/>
  <dc:description/>
  <cp:lastModifiedBy>Zachary Goodfield</cp:lastModifiedBy>
  <cp:revision>6</cp:revision>
  <dcterms:created xsi:type="dcterms:W3CDTF">2017-11-16T21:17:00Z</dcterms:created>
  <dcterms:modified xsi:type="dcterms:W3CDTF">2017-11-17T15:03:00Z</dcterms:modified>
</cp:coreProperties>
</file>