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1DF6595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766239">
        <w:t>March</w:t>
      </w:r>
      <w:r w:rsidR="00AA65D5">
        <w:t xml:space="preserve"> </w:t>
      </w:r>
      <w:r w:rsidR="00057B8C">
        <w:t>11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22C117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F57E2">
        <w:t>March</w:t>
      </w:r>
      <w:r w:rsidR="00970A22">
        <w:t xml:space="preserve"> </w:t>
      </w:r>
      <w:r w:rsidR="00057B8C">
        <w:t>15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DD6FDD4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959</w:t>
      </w:r>
      <w:r w:rsidR="00F37063">
        <w:t>864</w:t>
      </w:r>
      <w:r w:rsidR="00F1622D">
        <w:t>-9</w:t>
      </w:r>
      <w:r w:rsidR="00F37063">
        <w:t>600</w:t>
      </w:r>
      <w:r w:rsidR="00633481">
        <w:t>94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F039C1">
        <w:t>4,407,912.33</w:t>
      </w:r>
    </w:p>
    <w:p w14:paraId="20AD4B09" w14:textId="545A5A68" w:rsidR="00766239" w:rsidRDefault="00766239" w:rsidP="005140AE">
      <w:pPr>
        <w:pStyle w:val="BodyText"/>
        <w:tabs>
          <w:tab w:val="left" w:leader="dot" w:pos="8276"/>
        </w:tabs>
        <w:ind w:left="280"/>
      </w:pPr>
      <w:r>
        <w:t>Electronic Fund Transfer Numbers 51</w:t>
      </w:r>
      <w:r w:rsidR="00F37063">
        <w:t>74-5180</w:t>
      </w:r>
      <w:r>
        <w:t>……………………………………………………</w:t>
      </w:r>
      <w:r w:rsidR="00F039C1">
        <w:t>……</w:t>
      </w:r>
      <w:r>
        <w:t>$</w:t>
      </w:r>
      <w:r w:rsidR="00F039C1">
        <w:t>376,760.17</w:t>
      </w:r>
    </w:p>
    <w:p w14:paraId="32D6B344" w14:textId="412B5F6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………………………………………………………………</w:t>
      </w:r>
      <w:r w:rsidR="004E2649">
        <w:t>$</w:t>
      </w:r>
      <w:r w:rsidR="00D62AF8">
        <w:t>4,7</w:t>
      </w:r>
      <w:r w:rsidR="00F039C1">
        <w:t>84,672.50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BD1E83A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……………………………………………</w:t>
      </w:r>
      <w:r w:rsidR="00164555">
        <w:rPr>
          <w:spacing w:val="-5"/>
        </w:rPr>
        <w:t>.</w:t>
      </w:r>
      <w:r w:rsidR="003C0AD3">
        <w:rPr>
          <w:spacing w:val="-5"/>
        </w:rPr>
        <w:t>………………………………………………</w:t>
      </w:r>
      <w:r w:rsidR="00164555">
        <w:rPr>
          <w:spacing w:val="-5"/>
        </w:rPr>
        <w:t>…</w:t>
      </w:r>
      <w:r w:rsidR="00942A8A">
        <w:rPr>
          <w:spacing w:val="-5"/>
        </w:rPr>
        <w:t>.</w:t>
      </w:r>
      <w:r w:rsidR="00AD4BF3">
        <w:t>$</w:t>
      </w:r>
      <w:r w:rsidR="00942A8A">
        <w:t>1,183,773.99</w:t>
      </w:r>
    </w:p>
    <w:p w14:paraId="46A66359" w14:textId="3C27F334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942A8A">
        <w:t>3717</w:t>
      </w:r>
      <w:r>
        <w:t>…………………………………………………………………………………………</w:t>
      </w:r>
      <w:r w:rsidR="00DD3B2B">
        <w:t>…</w:t>
      </w:r>
      <w:r w:rsidR="00942A8A">
        <w:t>……</w:t>
      </w:r>
      <w:r>
        <w:t>$</w:t>
      </w:r>
      <w:r w:rsidR="00942A8A">
        <w:t>1,233.00</w:t>
      </w:r>
    </w:p>
    <w:p w14:paraId="08A2E954" w14:textId="51C06BA4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942A8A">
        <w:rPr>
          <w:spacing w:val="-5"/>
        </w:rPr>
        <w:t>21</w:t>
      </w:r>
      <w:r w:rsidR="003C0AD3">
        <w:rPr>
          <w:spacing w:val="-5"/>
        </w:rPr>
        <w:t>……………………………………………………..…………………………………………</w:t>
      </w:r>
      <w:r w:rsidR="00942A8A">
        <w:rPr>
          <w:spacing w:val="-5"/>
        </w:rPr>
        <w:t>…</w:t>
      </w:r>
      <w:r w:rsidR="00CE6E8A">
        <w:t>$</w:t>
      </w:r>
      <w:r w:rsidR="00942A8A">
        <w:t>24,867.66</w:t>
      </w:r>
    </w:p>
    <w:p w14:paraId="4BFAE382" w14:textId="10B752CF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4D33D6">
        <w:t>72</w:t>
      </w:r>
      <w:r w:rsidR="00942A8A">
        <w:t>2</w:t>
      </w:r>
      <w:r>
        <w:t>……………………………</w:t>
      </w:r>
      <w:r w:rsidR="00942A8A">
        <w:t>……………………………………………………………………</w:t>
      </w:r>
      <w:r w:rsidR="003548F5">
        <w:t>$</w:t>
      </w:r>
      <w:r w:rsidR="00942A8A">
        <w:t>1,150.00</w:t>
      </w:r>
    </w:p>
    <w:p w14:paraId="1F9D9110" w14:textId="0802D10D" w:rsidR="00EA53CC" w:rsidRDefault="00AB2E5B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t>Fund</w:t>
      </w:r>
      <w:r>
        <w:rPr>
          <w:spacing w:val="-7"/>
        </w:rPr>
        <w:t xml:space="preserve"> </w:t>
      </w:r>
      <w:r w:rsidR="00942A8A">
        <w:rPr>
          <w:spacing w:val="-5"/>
        </w:rPr>
        <w:t>3900</w:t>
      </w:r>
      <w:r>
        <w:rPr>
          <w:spacing w:val="-5"/>
        </w:rPr>
        <w:t>…</w:t>
      </w:r>
      <w:r w:rsidR="003C0AD3">
        <w:rPr>
          <w:spacing w:val="-5"/>
        </w:rPr>
        <w:t>………………………………….………………………………………………………</w:t>
      </w:r>
      <w:r w:rsidR="009D4393">
        <w:rPr>
          <w:spacing w:val="-5"/>
        </w:rPr>
        <w:t>……$</w:t>
      </w:r>
      <w:r w:rsidR="00626ECF">
        <w:rPr>
          <w:spacing w:val="-5"/>
        </w:rPr>
        <w:t>256,091.73</w:t>
      </w:r>
    </w:p>
    <w:p w14:paraId="39D8DBC8" w14:textId="1B5B5A6A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</w:t>
      </w:r>
      <w:r w:rsidR="009D4393">
        <w:rPr>
          <w:spacing w:val="-5"/>
        </w:rPr>
        <w:t>904</w:t>
      </w:r>
      <w:r>
        <w:rPr>
          <w:spacing w:val="-5"/>
        </w:rPr>
        <w:t>…</w:t>
      </w:r>
      <w:r w:rsidR="003C0AD3">
        <w:rPr>
          <w:spacing w:val="-5"/>
        </w:rPr>
        <w:t>……</w:t>
      </w:r>
      <w:r w:rsidR="00626ECF">
        <w:rPr>
          <w:spacing w:val="-5"/>
        </w:rPr>
        <w:t>……………………………………………………………………………………………</w:t>
      </w:r>
      <w:r>
        <w:rPr>
          <w:spacing w:val="-5"/>
        </w:rPr>
        <w:t>$</w:t>
      </w:r>
      <w:r w:rsidR="00626ECF">
        <w:rPr>
          <w:spacing w:val="-5"/>
        </w:rPr>
        <w:t>88,353.95</w:t>
      </w:r>
    </w:p>
    <w:p w14:paraId="69C7CCE4" w14:textId="44F9C1F6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905</w:t>
      </w:r>
      <w:r>
        <w:t>…………………</w:t>
      </w:r>
      <w:r w:rsidR="00626ECF">
        <w:t>……………………………………………………………………………</w:t>
      </w:r>
      <w:r w:rsidR="006A428B">
        <w:t>$</w:t>
      </w:r>
      <w:r w:rsidR="00626ECF">
        <w:t>331,690.83</w:t>
      </w:r>
      <w:r w:rsidR="00165149" w:rsidRPr="00165149">
        <w:t xml:space="preserve"> </w:t>
      </w:r>
    </w:p>
    <w:p w14:paraId="0D72C7E1" w14:textId="09BAD3B3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9D4393">
        <w:t>32</w:t>
      </w:r>
      <w:r>
        <w:t>……………………………………………………………………………………………</w:t>
      </w:r>
      <w:r w:rsidR="006024B0">
        <w:t>…</w:t>
      </w:r>
      <w:r w:rsidR="00626ECF">
        <w:t>..$30,324.00</w:t>
      </w:r>
    </w:p>
    <w:p w14:paraId="2DFB601A" w14:textId="64155127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626ECF">
        <w:t>890,793.94</w:t>
      </w:r>
    </w:p>
    <w:p w14:paraId="7849CCE7" w14:textId="53776F3D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………………………………………………………………………………..</w:t>
      </w:r>
      <w:r w:rsidR="00F9041A">
        <w:t>$</w:t>
      </w:r>
      <w:r w:rsidR="00626ECF">
        <w:t>27,539.50</w:t>
      </w:r>
    </w:p>
    <w:p w14:paraId="447EFA5C" w14:textId="1C4AF6AA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4220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……</w:t>
      </w:r>
      <w:r w:rsidR="006024B0">
        <w:t>…</w:t>
      </w:r>
      <w:r>
        <w:t>$</w:t>
      </w:r>
      <w:r w:rsidR="00626ECF">
        <w:t>5,689.26</w:t>
      </w:r>
    </w:p>
    <w:p w14:paraId="36BCD2F1" w14:textId="2520BCC4" w:rsidR="00626ECF" w:rsidRDefault="00CF411C" w:rsidP="00626ECF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42</w:t>
      </w:r>
      <w:r w:rsidR="00942A8A">
        <w:t>30</w:t>
      </w:r>
      <w:r>
        <w:t>…</w:t>
      </w:r>
      <w:r w:rsidR="006024B0">
        <w:t>…</w:t>
      </w:r>
      <w:r w:rsidR="00626ECF">
        <w:t>……………………………………………………………………………………………</w:t>
      </w:r>
      <w:r>
        <w:t>$</w:t>
      </w:r>
      <w:r w:rsidR="00977A7F">
        <w:t>4,</w:t>
      </w:r>
      <w:r w:rsidR="00626ECF">
        <w:t>450.03</w:t>
      </w:r>
    </w:p>
    <w:p w14:paraId="73F6802B" w14:textId="1975D49E" w:rsidR="00626ECF" w:rsidRDefault="00626ECF" w:rsidP="00626ECF">
      <w:pPr>
        <w:pStyle w:val="BodyText"/>
        <w:tabs>
          <w:tab w:val="left" w:leader="dot" w:pos="8266"/>
        </w:tabs>
        <w:spacing w:line="230" w:lineRule="exact"/>
      </w:pPr>
      <w:r>
        <w:t>Fund 4420…………………………………………………………………………………………………...$126.97</w:t>
      </w:r>
    </w:p>
    <w:p w14:paraId="6D4A7278" w14:textId="42D63792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942A8A">
        <w:t>430</w:t>
      </w:r>
      <w:r>
        <w:t>……………………………………………………………………………………………</w:t>
      </w:r>
      <w:r w:rsidR="00890652">
        <w:t>…</w:t>
      </w:r>
      <w:r>
        <w:t>$</w:t>
      </w:r>
      <w:r w:rsidR="00626ECF">
        <w:t>395,733.90</w:t>
      </w:r>
    </w:p>
    <w:p w14:paraId="313ADDAC" w14:textId="1AF3C1D9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…………………………………………………………………………………….</w:t>
      </w:r>
      <w:r>
        <w:t>$</w:t>
      </w:r>
      <w:r w:rsidR="00626ECF">
        <w:t>1,126,403.04</w:t>
      </w:r>
    </w:p>
    <w:p w14:paraId="30A2EC4A" w14:textId="1393145B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………………………</w:t>
      </w:r>
      <w:r w:rsidR="006024B0">
        <w:t>.</w:t>
      </w:r>
      <w:r>
        <w:t>……………………………………………………………</w:t>
      </w:r>
      <w:r w:rsidR="00977A7F">
        <w:t>……</w:t>
      </w:r>
      <w:r w:rsidR="00626ECF">
        <w:t>…….</w:t>
      </w:r>
      <w:r>
        <w:t>$</w:t>
      </w:r>
      <w:r w:rsidR="00977A7F">
        <w:t>1</w:t>
      </w:r>
      <w:r w:rsidR="00626ECF">
        <w:t>7,367.56</w:t>
      </w:r>
    </w:p>
    <w:p w14:paraId="491C1562" w14:textId="40228E8A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7921……………………………………………………………………………………………</w:t>
      </w:r>
      <w:r w:rsidR="00216F76">
        <w:t>…$</w:t>
      </w:r>
      <w:r w:rsidR="00626ECF">
        <w:t>292,196.48</w:t>
      </w:r>
    </w:p>
    <w:p w14:paraId="42F749E8" w14:textId="16C39D06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216F76">
        <w:t>$</w:t>
      </w:r>
      <w:r w:rsidR="00AF3FE7">
        <w:t>60,195.30</w:t>
      </w:r>
    </w:p>
    <w:p w14:paraId="0A5F5141" w14:textId="1C53B2E6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42A8A">
        <w:t>7923</w:t>
      </w:r>
      <w:r>
        <w:t>………………………………………………………………………………………………</w:t>
      </w:r>
      <w:r w:rsidR="00AF3FE7">
        <w:t>..</w:t>
      </w:r>
      <w:r w:rsidR="00216F76">
        <w:t>$</w:t>
      </w:r>
      <w:r w:rsidR="00AF3FE7">
        <w:t>38,750.31</w:t>
      </w:r>
    </w:p>
    <w:p w14:paraId="33464B9C" w14:textId="476077C0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42A8A">
        <w:t>7940</w:t>
      </w:r>
      <w:r>
        <w:t>………………………………………………………………………………………………</w:t>
      </w:r>
      <w:r w:rsidR="00977A7F">
        <w:t>…</w:t>
      </w:r>
      <w:r w:rsidR="00AF3FE7">
        <w:t>...</w:t>
      </w:r>
      <w:r w:rsidR="00216F76">
        <w:t>$</w:t>
      </w:r>
      <w:r w:rsidR="00AF3FE7">
        <w:t>943.34</w:t>
      </w:r>
    </w:p>
    <w:p w14:paraId="46442F15" w14:textId="068B0580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</w:t>
      </w:r>
      <w:r w:rsidR="00977A7F">
        <w:t>…</w:t>
      </w:r>
      <w:r w:rsidR="00AF3FE7">
        <w:t>……</w:t>
      </w:r>
      <w:r>
        <w:t>$</w:t>
      </w:r>
      <w:r w:rsidR="00AF3FE7">
        <w:t>6,756.83</w:t>
      </w:r>
    </w:p>
    <w:p w14:paraId="6EF51ADC" w14:textId="580A1982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9210…………………………………………………………………………………………………</w:t>
      </w:r>
      <w:r w:rsidR="00977A7F">
        <w:t>...</w:t>
      </w:r>
      <w:r>
        <w:t>$</w:t>
      </w:r>
      <w:r w:rsidR="00AF3FE7">
        <w:t>240.88</w:t>
      </w: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148AACBF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DF57E2">
        <w:t>t</w:t>
      </w:r>
      <w:r w:rsidR="00633481">
        <w:t>hree</w:t>
      </w:r>
      <w:r w:rsidR="006F2EF2">
        <w:t xml:space="preserve"> </w:t>
      </w:r>
      <w:r w:rsidRPr="00EE3EED">
        <w:t>check run</w:t>
      </w:r>
      <w:r w:rsidR="00DF57E2">
        <w:t>s</w:t>
      </w:r>
      <w:r w:rsidR="001C0B94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DF57E2">
        <w:t>March</w:t>
      </w:r>
      <w:r w:rsidR="00970A22">
        <w:t xml:space="preserve"> </w:t>
      </w:r>
      <w:r w:rsidR="00057B8C">
        <w:t>15</w:t>
      </w:r>
      <w:r>
        <w:t>, 202</w:t>
      </w:r>
      <w:r w:rsidR="00970A22">
        <w:t>2</w:t>
      </w:r>
      <w:r>
        <w:t xml:space="preserve"> will be requested at the </w:t>
      </w:r>
      <w:r w:rsidR="008D625D">
        <w:t>April 5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6D63"/>
    <w:rsid w:val="00216F76"/>
    <w:rsid w:val="00227726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66239"/>
    <w:rsid w:val="007762FF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2A8A"/>
    <w:rsid w:val="009448B7"/>
    <w:rsid w:val="009476D7"/>
    <w:rsid w:val="00955633"/>
    <w:rsid w:val="009559A2"/>
    <w:rsid w:val="009611D3"/>
    <w:rsid w:val="00966FC1"/>
    <w:rsid w:val="00970A22"/>
    <w:rsid w:val="00977A7F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4333"/>
    <w:rsid w:val="00A102D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2AF8"/>
    <w:rsid w:val="00D640D2"/>
    <w:rsid w:val="00D654A7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61B49"/>
    <w:rsid w:val="00F6463C"/>
    <w:rsid w:val="00F73694"/>
    <w:rsid w:val="00F74A12"/>
    <w:rsid w:val="00F903B2"/>
    <w:rsid w:val="00F9041A"/>
    <w:rsid w:val="00FA17C8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14</cp:revision>
  <cp:lastPrinted>2021-07-30T20:24:00Z</cp:lastPrinted>
  <dcterms:created xsi:type="dcterms:W3CDTF">2022-03-10T18:53:00Z</dcterms:created>
  <dcterms:modified xsi:type="dcterms:W3CDTF">2022-03-11T15:24:00Z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