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AB036F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AA65D5">
        <w:t>February 4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D5A222F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34698B">
        <w:t>February</w:t>
      </w:r>
      <w:r w:rsidR="00970A22">
        <w:t xml:space="preserve"> </w:t>
      </w:r>
      <w:r w:rsidR="00AA65D5">
        <w:t>8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225F1BAC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96AD7">
        <w:t>958</w:t>
      </w:r>
      <w:r w:rsidR="00AA65D5">
        <w:t>981-959</w:t>
      </w:r>
      <w:r w:rsidR="001875A0">
        <w:t>221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1875A0">
        <w:t>2,993,576.03</w:t>
      </w:r>
    </w:p>
    <w:p w14:paraId="232179B1" w14:textId="21317060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DB3235">
        <w:t>s</w:t>
      </w:r>
      <w:r>
        <w:t xml:space="preserve"> </w:t>
      </w:r>
      <w:r w:rsidR="00D654A7">
        <w:t>5</w:t>
      </w:r>
      <w:r w:rsidR="00DB3235">
        <w:t>1</w:t>
      </w:r>
      <w:r w:rsidR="00AA65D5">
        <w:t>24</w:t>
      </w:r>
      <w:r w:rsidR="00196AD7">
        <w:t>-5</w:t>
      </w:r>
      <w:r w:rsidR="00AA65D5">
        <w:t>136</w:t>
      </w:r>
      <w:r>
        <w:t>……</w:t>
      </w:r>
      <w:r w:rsidR="00CC3903">
        <w:t>…………………………………………</w:t>
      </w:r>
      <w:r w:rsidR="00DB3235">
        <w:t>……</w:t>
      </w:r>
      <w:proofErr w:type="gramStart"/>
      <w:r w:rsidR="009B0A47">
        <w:t>….</w:t>
      </w:r>
      <w:r>
        <w:t>$</w:t>
      </w:r>
      <w:proofErr w:type="gramEnd"/>
      <w:r w:rsidR="009B0A47">
        <w:t>5,314,202.98</w:t>
      </w:r>
    </w:p>
    <w:p w14:paraId="32D6B344" w14:textId="3851BDF8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r w:rsidR="009B0A47">
        <w:t>……</w:t>
      </w:r>
      <w:r w:rsidR="004E2649">
        <w:t>$</w:t>
      </w:r>
      <w:r w:rsidR="001875A0">
        <w:t>8,307,779.01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6207EF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</w:t>
      </w:r>
      <w:r w:rsidR="00CF411C">
        <w:rPr>
          <w:spacing w:val="-5"/>
        </w:rPr>
        <w:t>…</w:t>
      </w:r>
      <w:r w:rsidR="00BC6A0C">
        <w:rPr>
          <w:spacing w:val="-5"/>
        </w:rPr>
        <w:t>…</w:t>
      </w:r>
      <w:proofErr w:type="gramStart"/>
      <w:r w:rsidR="00BC6A0C">
        <w:rPr>
          <w:spacing w:val="-5"/>
        </w:rPr>
        <w:t>….</w:t>
      </w:r>
      <w:r w:rsidR="00AD4BF3">
        <w:t>$</w:t>
      </w:r>
      <w:proofErr w:type="gramEnd"/>
      <w:r w:rsidR="00C576DE">
        <w:t>652,940.31</w:t>
      </w:r>
    </w:p>
    <w:p w14:paraId="46A66359" w14:textId="3A6678DB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BC6A0C">
        <w:t>1300</w:t>
      </w:r>
      <w:r>
        <w:t>…………………………………………………………………………………………</w:t>
      </w:r>
      <w:proofErr w:type="gramStart"/>
      <w:r>
        <w:t>…</w:t>
      </w:r>
      <w:r w:rsidR="00BC6A0C">
        <w:t>.</w:t>
      </w:r>
      <w:r>
        <w:t>$</w:t>
      </w:r>
      <w:proofErr w:type="gramEnd"/>
      <w:r w:rsidR="00BC6A0C">
        <w:t>4,938,145.00</w:t>
      </w:r>
    </w:p>
    <w:p w14:paraId="46CEC3DA" w14:textId="63D749F0" w:rsidR="00F436BD" w:rsidRDefault="00F436BD" w:rsidP="00970A22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BC6A0C">
        <w:rPr>
          <w:spacing w:val="-6"/>
        </w:rPr>
        <w:t>2919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</w:t>
      </w:r>
      <w:proofErr w:type="gramStart"/>
      <w:r w:rsidR="00BC6A0C">
        <w:rPr>
          <w:spacing w:val="-6"/>
        </w:rPr>
        <w:t>…..</w:t>
      </w:r>
      <w:proofErr w:type="gramEnd"/>
      <w:r w:rsidR="00871C63">
        <w:t>$</w:t>
      </w:r>
      <w:r w:rsidR="00BC6A0C">
        <w:t>4,000.00</w:t>
      </w:r>
    </w:p>
    <w:p w14:paraId="3E57B2A5" w14:textId="759B780D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C6A0C">
        <w:rPr>
          <w:spacing w:val="-5"/>
        </w:rPr>
        <w:t>2927</w:t>
      </w:r>
      <w:r>
        <w:rPr>
          <w:spacing w:val="-5"/>
        </w:rPr>
        <w:t>………………………………………………………………………………………………</w:t>
      </w:r>
      <w:r w:rsidR="00BC6A0C">
        <w:rPr>
          <w:spacing w:val="-5"/>
        </w:rPr>
        <w:t>…</w:t>
      </w:r>
      <w:proofErr w:type="gramStart"/>
      <w:r w:rsidR="00BC6A0C">
        <w:rPr>
          <w:spacing w:val="-5"/>
        </w:rPr>
        <w:t>….$</w:t>
      </w:r>
      <w:proofErr w:type="gramEnd"/>
      <w:r w:rsidR="00BC6A0C">
        <w:rPr>
          <w:spacing w:val="-5"/>
        </w:rPr>
        <w:t>3,000.00</w:t>
      </w:r>
    </w:p>
    <w:p w14:paraId="08A2E954" w14:textId="0450D6C7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BC6A0C">
        <w:rPr>
          <w:spacing w:val="-5"/>
        </w:rPr>
        <w:t>717</w:t>
      </w:r>
      <w:r w:rsidR="009808FD">
        <w:rPr>
          <w:spacing w:val="-5"/>
        </w:rPr>
        <w:t>…………………………………</w:t>
      </w:r>
      <w:r w:rsidR="0087757B">
        <w:rPr>
          <w:spacing w:val="-5"/>
        </w:rPr>
        <w:t>….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</w:t>
      </w:r>
      <w:r w:rsidR="00390F94">
        <w:rPr>
          <w:spacing w:val="-5"/>
        </w:rPr>
        <w:t>……</w:t>
      </w:r>
      <w:r w:rsidR="00BC6A0C">
        <w:rPr>
          <w:spacing w:val="-5"/>
        </w:rPr>
        <w:t>…</w:t>
      </w:r>
      <w:proofErr w:type="gramStart"/>
      <w:r w:rsidR="00BC6A0C">
        <w:rPr>
          <w:spacing w:val="-5"/>
        </w:rPr>
        <w:t>....</w:t>
      </w:r>
      <w:r w:rsidR="00E078ED">
        <w:t>$</w:t>
      </w:r>
      <w:proofErr w:type="gramEnd"/>
      <w:r w:rsidR="00BC6A0C">
        <w:t>10,428.15</w:t>
      </w:r>
    </w:p>
    <w:p w14:paraId="4BFAE382" w14:textId="7DF92FE0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BC6A0C">
        <w:t>721</w:t>
      </w:r>
      <w:r>
        <w:t>………………………………………………………………………………………</w:t>
      </w:r>
      <w:r w:rsidR="0087757B">
        <w:t>……</w:t>
      </w:r>
      <w:proofErr w:type="gramStart"/>
      <w:r w:rsidR="0087757B">
        <w:t>…..</w:t>
      </w:r>
      <w:proofErr w:type="gramEnd"/>
      <w:r w:rsidR="003548F5">
        <w:t>$</w:t>
      </w:r>
      <w:r w:rsidR="00390F94">
        <w:t>1</w:t>
      </w:r>
      <w:r w:rsidR="0087757B">
        <w:t>2,900.00</w:t>
      </w:r>
    </w:p>
    <w:p w14:paraId="41DD67E0" w14:textId="39334B7F" w:rsidR="00317030" w:rsidRDefault="00317030" w:rsidP="0031703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BC6A0C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</w:t>
      </w:r>
      <w:r w:rsidR="00CF411C">
        <w:rPr>
          <w:spacing w:val="-5"/>
        </w:rPr>
        <w:t>…</w:t>
      </w:r>
      <w:proofErr w:type="gramStart"/>
      <w:r w:rsidR="0087757B">
        <w:rPr>
          <w:spacing w:val="-5"/>
        </w:rPr>
        <w:t>…..</w:t>
      </w:r>
      <w:proofErr w:type="gramEnd"/>
      <w:r w:rsidR="00CF411C">
        <w:t>$</w:t>
      </w:r>
      <w:r w:rsidR="0087757B">
        <w:t>25,100.00</w:t>
      </w:r>
    </w:p>
    <w:p w14:paraId="1F9D9110" w14:textId="398E4A29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</w:t>
      </w:r>
      <w:r w:rsidR="00BC6A0C">
        <w:rPr>
          <w:spacing w:val="-5"/>
        </w:rPr>
        <w:t>00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61219">
        <w:rPr>
          <w:spacing w:val="-5"/>
        </w:rPr>
        <w:t>…</w:t>
      </w:r>
      <w:r w:rsidR="0087757B">
        <w:rPr>
          <w:spacing w:val="-5"/>
        </w:rPr>
        <w:t>…</w:t>
      </w:r>
      <w:proofErr w:type="gramStart"/>
      <w:r w:rsidR="0087757B">
        <w:rPr>
          <w:spacing w:val="-5"/>
        </w:rPr>
        <w:t>….</w:t>
      </w:r>
      <w:r w:rsidR="00284DFD">
        <w:rPr>
          <w:spacing w:val="-5"/>
        </w:rPr>
        <w:t>$</w:t>
      </w:r>
      <w:proofErr w:type="gramEnd"/>
      <w:r w:rsidR="0087757B">
        <w:rPr>
          <w:spacing w:val="-5"/>
        </w:rPr>
        <w:t>1,961.14</w:t>
      </w:r>
    </w:p>
    <w:p w14:paraId="39D8DBC8" w14:textId="2DA2D997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39</w:t>
      </w:r>
      <w:r w:rsidR="00BC6A0C">
        <w:rPr>
          <w:spacing w:val="-5"/>
        </w:rPr>
        <w:t>04</w:t>
      </w:r>
      <w:r>
        <w:rPr>
          <w:spacing w:val="-5"/>
        </w:rPr>
        <w:t>……………………………………………………………………………………………</w:t>
      </w:r>
      <w:r w:rsidR="00CF411C">
        <w:rPr>
          <w:spacing w:val="-5"/>
        </w:rPr>
        <w:t>…</w:t>
      </w:r>
      <w:proofErr w:type="gramStart"/>
      <w:r w:rsidR="00CF411C">
        <w:rPr>
          <w:spacing w:val="-5"/>
        </w:rPr>
        <w:t>…..</w:t>
      </w:r>
      <w:proofErr w:type="gramEnd"/>
      <w:r>
        <w:rPr>
          <w:spacing w:val="-5"/>
        </w:rPr>
        <w:t>$</w:t>
      </w:r>
      <w:r w:rsidR="0087757B">
        <w:rPr>
          <w:spacing w:val="-5"/>
        </w:rPr>
        <w:t>207,717.13</w:t>
      </w:r>
    </w:p>
    <w:p w14:paraId="69C7CCE4" w14:textId="2BCBBCFB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3905</w:t>
      </w:r>
      <w:r>
        <w:t>………………………………………………………………………………………………</w:t>
      </w:r>
      <w:r w:rsidR="0087757B">
        <w:t>$109,039.21</w:t>
      </w:r>
      <w:r w:rsidR="00165149" w:rsidRPr="00165149">
        <w:t xml:space="preserve"> </w:t>
      </w:r>
    </w:p>
    <w:p w14:paraId="693B3452" w14:textId="711E5D03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3928</w:t>
      </w:r>
      <w:r>
        <w:t>…………………………………………………………………………………………</w:t>
      </w:r>
      <w:r w:rsidR="00187115">
        <w:t>…</w:t>
      </w:r>
      <w:proofErr w:type="gramStart"/>
      <w:r w:rsidR="0087757B">
        <w:t>…..</w:t>
      </w:r>
      <w:proofErr w:type="gramEnd"/>
      <w:r w:rsidR="00861219">
        <w:t>$</w:t>
      </w:r>
      <w:r w:rsidR="0087757B">
        <w:t>34,987.20</w:t>
      </w:r>
    </w:p>
    <w:p w14:paraId="5E42AC31" w14:textId="396B3F92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3932</w:t>
      </w:r>
      <w:r>
        <w:t>…………………………………………………………………</w:t>
      </w:r>
      <w:r w:rsidR="00966FC1">
        <w:t>……………………</w:t>
      </w:r>
      <w:r w:rsidR="00890652">
        <w:t>……</w:t>
      </w:r>
      <w:proofErr w:type="gramStart"/>
      <w:r w:rsidR="00861219">
        <w:t>…</w:t>
      </w:r>
      <w:r w:rsidR="0087757B">
        <w:t>..</w:t>
      </w:r>
      <w:proofErr w:type="gramEnd"/>
      <w:r w:rsidR="00043367">
        <w:t>$</w:t>
      </w:r>
      <w:r w:rsidR="0087757B">
        <w:t>84,795.42</w:t>
      </w:r>
    </w:p>
    <w:p w14:paraId="3AA083C5" w14:textId="51F61245" w:rsidR="00CF411C" w:rsidRDefault="00CF411C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4100</w:t>
      </w:r>
      <w:r>
        <w:t>………………………………………………………………………………………………$</w:t>
      </w:r>
      <w:r w:rsidR="0087757B">
        <w:t>244,942.47</w:t>
      </w:r>
    </w:p>
    <w:p w14:paraId="0D72C7E1" w14:textId="2A590015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4210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87757B">
        <w:t>125,883.02</w:t>
      </w:r>
    </w:p>
    <w:p w14:paraId="69207B6C" w14:textId="1110467B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4220</w:t>
      </w:r>
      <w:r>
        <w:t>…………………………………………………………………</w:t>
      </w:r>
      <w:r w:rsidR="00966FC1">
        <w:t>……………………</w:t>
      </w:r>
      <w:r w:rsidR="0087757B">
        <w:t>……</w:t>
      </w:r>
      <w:r w:rsidR="00AC3D3E">
        <w:t>……...</w:t>
      </w:r>
      <w:r w:rsidR="00966FC1">
        <w:t>$</w:t>
      </w:r>
      <w:r w:rsidR="00AC3D3E">
        <w:t>651.57</w:t>
      </w:r>
    </w:p>
    <w:p w14:paraId="2DFB601A" w14:textId="4877EA21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4260</w:t>
      </w:r>
      <w:r>
        <w:t>……………………………………………………………………………………………</w:t>
      </w:r>
      <w:r w:rsidR="00513921">
        <w:t>…</w:t>
      </w:r>
      <w:r>
        <w:t>$</w:t>
      </w:r>
      <w:r w:rsidR="00AC3D3E">
        <w:t>116,848.05</w:t>
      </w:r>
    </w:p>
    <w:p w14:paraId="06B4E0D1" w14:textId="2E103F8F" w:rsidR="00CF411C" w:rsidRDefault="003548F5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4420</w:t>
      </w:r>
      <w:r>
        <w:t>……………………………………………………………………………………………</w:t>
      </w:r>
      <w:proofErr w:type="gramStart"/>
      <w:r w:rsidR="005A3B37">
        <w:t>…</w:t>
      </w:r>
      <w:r w:rsidR="00513921">
        <w:t>..</w:t>
      </w:r>
      <w:proofErr w:type="gramEnd"/>
      <w:r>
        <w:t>$</w:t>
      </w:r>
      <w:r w:rsidR="00AC3D3E">
        <w:t>16,326.00</w:t>
      </w:r>
    </w:p>
    <w:p w14:paraId="7849CCE7" w14:textId="0F03F7B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4430</w:t>
      </w:r>
      <w:r>
        <w:t>……………………………………………………………………………………………</w:t>
      </w:r>
      <w:r w:rsidR="00890652">
        <w:t>…</w:t>
      </w:r>
      <w:r w:rsidR="00F9041A">
        <w:t>$</w:t>
      </w:r>
      <w:r w:rsidR="00AC3D3E">
        <w:t>463,523.92</w:t>
      </w:r>
    </w:p>
    <w:p w14:paraId="447EFA5C" w14:textId="71D43A79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BC6A0C">
        <w:t>111</w:t>
      </w:r>
      <w:r>
        <w:t>…………………………………………………………………………………………</w:t>
      </w:r>
      <w:proofErr w:type="gramStart"/>
      <w:r>
        <w:t>…</w:t>
      </w:r>
      <w:r w:rsidR="00C576DE">
        <w:t>.</w:t>
      </w:r>
      <w:r>
        <w:t>$</w:t>
      </w:r>
      <w:proofErr w:type="gramEnd"/>
      <w:r w:rsidR="00C576DE">
        <w:t>1,018,164.56</w:t>
      </w:r>
    </w:p>
    <w:p w14:paraId="652DA402" w14:textId="0D4053B9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7130</w:t>
      </w:r>
      <w:r>
        <w:t>…………………………………………………………………………………………</w:t>
      </w:r>
      <w:r w:rsidR="00513921">
        <w:t>…</w:t>
      </w:r>
      <w:proofErr w:type="gramStart"/>
      <w:r w:rsidR="00AC3D3E">
        <w:t>…..</w:t>
      </w:r>
      <w:proofErr w:type="gramEnd"/>
      <w:r>
        <w:t>$</w:t>
      </w:r>
      <w:r w:rsidR="00AC3D3E">
        <w:t>97,229.00</w:t>
      </w:r>
    </w:p>
    <w:p w14:paraId="6D4A7278" w14:textId="3437CD6D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7921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AC3D3E">
        <w:t>114,186.99</w:t>
      </w:r>
    </w:p>
    <w:p w14:paraId="313ADDAC" w14:textId="6A12D5D7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7922</w:t>
      </w:r>
      <w:r>
        <w:t>……………………………………………………………………………………………</w:t>
      </w:r>
      <w:proofErr w:type="gramStart"/>
      <w:r>
        <w:t>…</w:t>
      </w:r>
      <w:r w:rsidR="00AC3D3E">
        <w:t>..</w:t>
      </w:r>
      <w:proofErr w:type="gramEnd"/>
      <w:r>
        <w:t>$</w:t>
      </w:r>
      <w:r w:rsidR="00AC3D3E">
        <w:t>13,049.49</w:t>
      </w:r>
    </w:p>
    <w:p w14:paraId="12D8332E" w14:textId="6BA98E48" w:rsidR="00BC6A0C" w:rsidRDefault="00BC6A0C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</w:t>
      </w:r>
      <w:proofErr w:type="gramStart"/>
      <w:r>
        <w:t>…..</w:t>
      </w:r>
      <w:proofErr w:type="gramEnd"/>
      <w:r>
        <w:t>$11,804.38</w:t>
      </w:r>
    </w:p>
    <w:p w14:paraId="6A220314" w14:textId="3D36595D" w:rsidR="00BC6A0C" w:rsidRDefault="00BC6A0C" w:rsidP="00CF411C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9210…………………………………………………………………………………………………...$156.00</w:t>
      </w: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57C84736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875A0">
        <w:t>two</w:t>
      </w:r>
      <w:r w:rsidR="006F2EF2">
        <w:t xml:space="preserve"> </w:t>
      </w:r>
      <w:r w:rsidRPr="00EE3EED">
        <w:t>check run</w:t>
      </w:r>
      <w:r w:rsidR="001875A0">
        <w:t>s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34698B">
        <w:t>February</w:t>
      </w:r>
      <w:r w:rsidR="00970A22">
        <w:t xml:space="preserve"> </w:t>
      </w:r>
      <w:r w:rsidR="00AA65D5">
        <w:t>8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AA65D5">
        <w:t>March</w:t>
      </w:r>
      <w:r w:rsidR="00CD2A20">
        <w:t xml:space="preserve"> 1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712EE"/>
    <w:rsid w:val="0018666B"/>
    <w:rsid w:val="00187115"/>
    <w:rsid w:val="001875A0"/>
    <w:rsid w:val="00196576"/>
    <w:rsid w:val="00196AD7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05A97"/>
    <w:rsid w:val="00513921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24CC6"/>
    <w:rsid w:val="00636BB2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E2E59"/>
    <w:rsid w:val="009E5CAF"/>
    <w:rsid w:val="009F0023"/>
    <w:rsid w:val="00A04333"/>
    <w:rsid w:val="00A102D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FA5"/>
    <w:rsid w:val="00CF411C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95D0C"/>
    <w:rsid w:val="00DB3235"/>
    <w:rsid w:val="00DC0F1D"/>
    <w:rsid w:val="00DC78FB"/>
    <w:rsid w:val="00DD004A"/>
    <w:rsid w:val="00DE4DE0"/>
    <w:rsid w:val="00DE6862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07794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14</cp:revision>
  <cp:lastPrinted>2021-07-30T20:24:00Z</cp:lastPrinted>
  <dcterms:created xsi:type="dcterms:W3CDTF">2022-02-04T18:22:00Z</dcterms:created>
  <dcterms:modified xsi:type="dcterms:W3CDTF">2022-02-04T21:20:00Z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