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EAC8" w14:textId="77777777" w:rsidR="00F52B6E" w:rsidRDefault="00F52B6E" w:rsidP="00F52B6E">
      <w:pPr>
        <w:jc w:val="both"/>
      </w:pPr>
    </w:p>
    <w:p w14:paraId="2BA97B5F" w14:textId="77777777" w:rsidR="00F52B6E" w:rsidRDefault="00F52B6E" w:rsidP="00F52B6E"/>
    <w:p w14:paraId="0FC8D9BC" w14:textId="77777777" w:rsidR="00603F46" w:rsidRDefault="00603F46" w:rsidP="00F52B6E"/>
    <w:p w14:paraId="2755C88E" w14:textId="77777777" w:rsidR="00603F46" w:rsidRDefault="00603F46" w:rsidP="00F52B6E"/>
    <w:p w14:paraId="20FBBF76" w14:textId="77777777" w:rsidR="00603F46" w:rsidRDefault="00603F46" w:rsidP="00F52B6E">
      <w:pPr>
        <w:rPr>
          <w:rFonts w:ascii="Helvetica" w:hAnsi="Helvetica"/>
          <w:sz w:val="22"/>
          <w:szCs w:val="22"/>
        </w:rPr>
      </w:pPr>
    </w:p>
    <w:p w14:paraId="05AA5B36" w14:textId="77777777" w:rsidR="00F52B6E" w:rsidRDefault="00F52B6E" w:rsidP="00F52B6E"/>
    <w:p w14:paraId="7D455256" w14:textId="43FDD149" w:rsidR="008C55CF" w:rsidRPr="008C55CF" w:rsidRDefault="008C55CF" w:rsidP="004F5F21">
      <w:pPr>
        <w:rPr>
          <w:b/>
        </w:rPr>
      </w:pPr>
    </w:p>
    <w:p w14:paraId="7CDD244E" w14:textId="07888EFF" w:rsidR="000944D3" w:rsidRPr="008C55CF" w:rsidRDefault="000418AC" w:rsidP="008C55CF">
      <w:pPr>
        <w:jc w:val="center"/>
        <w:rPr>
          <w:b/>
        </w:rPr>
      </w:pPr>
      <w:r>
        <w:rPr>
          <w:b/>
        </w:rPr>
        <w:t>Wendell Krinn</w:t>
      </w:r>
      <w:bookmarkStart w:id="0" w:name="_GoBack"/>
      <w:bookmarkEnd w:id="0"/>
      <w:r w:rsidR="000944D3" w:rsidRPr="008C55CF">
        <w:rPr>
          <w:b/>
        </w:rPr>
        <w:t xml:space="preserve"> Technical </w:t>
      </w:r>
      <w:r w:rsidR="00DE3B09">
        <w:rPr>
          <w:b/>
        </w:rPr>
        <w:t xml:space="preserve">High </w:t>
      </w:r>
      <w:r w:rsidR="000944D3" w:rsidRPr="008C55CF">
        <w:rPr>
          <w:b/>
        </w:rPr>
        <w:t>School Athletic Participation Policy</w:t>
      </w:r>
    </w:p>
    <w:p w14:paraId="4AC6AEE2" w14:textId="0A21A453" w:rsidR="000944D3" w:rsidRPr="008C55CF" w:rsidRDefault="000944D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</w:rPr>
      </w:pPr>
      <w:r w:rsidRPr="008C55CF">
        <w:rPr>
          <w:rFonts w:cs="Arial"/>
          <w:b/>
          <w:bCs/>
          <w:i/>
          <w:color w:val="000000"/>
        </w:rPr>
        <w:t>Eligibility for Participation in Athletics</w:t>
      </w:r>
      <w:r w:rsidRPr="008C55CF">
        <w:rPr>
          <w:rFonts w:cs="Arial"/>
          <w:b/>
          <w:bCs/>
          <w:color w:val="000000"/>
        </w:rPr>
        <w:t>.</w:t>
      </w:r>
      <w:r w:rsidRPr="008C55CF">
        <w:rPr>
          <w:rFonts w:cs="Times New Roman"/>
          <w:color w:val="000000"/>
        </w:rPr>
        <w:t xml:space="preserve"> Students who choose </w:t>
      </w:r>
      <w:r w:rsidR="00CA0723">
        <w:rPr>
          <w:rFonts w:cs="Times New Roman"/>
          <w:color w:val="000000"/>
        </w:rPr>
        <w:t xml:space="preserve">to </w:t>
      </w:r>
      <w:r w:rsidRPr="008C55CF">
        <w:rPr>
          <w:rFonts w:cs="Times New Roman"/>
          <w:color w:val="000000"/>
        </w:rPr>
        <w:t>attend W</w:t>
      </w:r>
      <w:r w:rsidR="00E328F1">
        <w:rPr>
          <w:rFonts w:cs="Times New Roman"/>
          <w:color w:val="000000"/>
        </w:rPr>
        <w:t xml:space="preserve">endell </w:t>
      </w:r>
      <w:proofErr w:type="spellStart"/>
      <w:r w:rsidR="00E328F1">
        <w:rPr>
          <w:rFonts w:cs="Times New Roman"/>
          <w:color w:val="000000"/>
        </w:rPr>
        <w:t>Krinn</w:t>
      </w:r>
      <w:proofErr w:type="spellEnd"/>
      <w:r w:rsidRPr="008C55CF">
        <w:rPr>
          <w:rFonts w:cs="Times New Roman"/>
          <w:color w:val="000000"/>
        </w:rPr>
        <w:t xml:space="preserve"> Technical </w:t>
      </w:r>
      <w:r w:rsidR="00BE2BDF">
        <w:rPr>
          <w:rFonts w:cs="Times New Roman"/>
          <w:color w:val="000000"/>
        </w:rPr>
        <w:t xml:space="preserve">High </w:t>
      </w:r>
      <w:r w:rsidRPr="008C55CF">
        <w:rPr>
          <w:rFonts w:cs="Times New Roman"/>
          <w:color w:val="000000"/>
        </w:rPr>
        <w:t xml:space="preserve">School, as defined by school choice, are eligible to participate at their zoned school, unless their zoned school falls east of the Suncoast Parkway. Those students zoned to </w:t>
      </w:r>
      <w:proofErr w:type="spellStart"/>
      <w:r w:rsidRPr="008C55CF">
        <w:rPr>
          <w:rFonts w:cs="Times New Roman"/>
          <w:color w:val="000000"/>
        </w:rPr>
        <w:t>Sunlake</w:t>
      </w:r>
      <w:proofErr w:type="spellEnd"/>
      <w:r w:rsidRPr="008C55CF">
        <w:rPr>
          <w:rFonts w:cs="Times New Roman"/>
          <w:color w:val="000000"/>
        </w:rPr>
        <w:t xml:space="preserve"> and Wiregrass Ranch High School will participate in athletics at Gulf High School. Students zoned for Land O Lakes, Wesley Chapel, Cypress Creek High School will participate in athletics at Hudson High School.  Students zoned for Pasco and Zephyrhills High School will participate in athletics at </w:t>
      </w:r>
      <w:proofErr w:type="spellStart"/>
      <w:r w:rsidRPr="008C55CF">
        <w:rPr>
          <w:rFonts w:cs="Times New Roman"/>
          <w:color w:val="000000"/>
        </w:rPr>
        <w:t>Fivay</w:t>
      </w:r>
      <w:proofErr w:type="spellEnd"/>
      <w:r w:rsidRPr="008C55CF">
        <w:rPr>
          <w:rFonts w:cs="Times New Roman"/>
          <w:color w:val="000000"/>
        </w:rPr>
        <w:t xml:space="preserve"> High School. Students who are zoned for Anclote, J.W. Mitchell, Gulf, River Ridge, </w:t>
      </w:r>
      <w:proofErr w:type="spellStart"/>
      <w:r w:rsidRPr="008C55CF">
        <w:rPr>
          <w:rFonts w:cs="Times New Roman"/>
          <w:color w:val="000000"/>
        </w:rPr>
        <w:t>Fivay</w:t>
      </w:r>
      <w:proofErr w:type="spellEnd"/>
      <w:r w:rsidRPr="008C55CF">
        <w:rPr>
          <w:rFonts w:cs="Times New Roman"/>
          <w:color w:val="000000"/>
        </w:rPr>
        <w:t xml:space="preserve"> and Hudson, must participate in a</w:t>
      </w:r>
      <w:r w:rsidR="001027C2">
        <w:rPr>
          <w:rFonts w:cs="Times New Roman"/>
          <w:color w:val="000000"/>
        </w:rPr>
        <w:t>thletics at their zoned school.</w:t>
      </w:r>
      <w:r w:rsidRPr="008C55CF">
        <w:rPr>
          <w:rFonts w:cs="Times New Roman"/>
          <w:color w:val="000000"/>
        </w:rPr>
        <w:t xml:space="preserve"> </w:t>
      </w:r>
    </w:p>
    <w:p w14:paraId="32C691A0" w14:textId="77777777" w:rsidR="008C55CF" w:rsidRDefault="008C55CF" w:rsidP="00F52B6E"/>
    <w:p w14:paraId="00D8AF7B" w14:textId="3705B25A" w:rsidR="008C55CF" w:rsidRDefault="008C55CF" w:rsidP="008C55CF">
      <w:pPr>
        <w:jc w:val="center"/>
        <w:rPr>
          <w:b/>
        </w:rPr>
      </w:pPr>
      <w:r>
        <w:rPr>
          <w:b/>
        </w:rPr>
        <w:t xml:space="preserve"> </w:t>
      </w:r>
    </w:p>
    <w:p w14:paraId="06CD7667" w14:textId="0ADAB55D" w:rsidR="008C55CF" w:rsidRDefault="008C55CF" w:rsidP="008C55CF">
      <w:pPr>
        <w:jc w:val="center"/>
        <w:rPr>
          <w:b/>
        </w:rPr>
      </w:pPr>
      <w:r>
        <w:rPr>
          <w:b/>
        </w:rPr>
        <w:t>Rezoning of Ridgewood High School for Athletics</w:t>
      </w:r>
    </w:p>
    <w:p w14:paraId="58927AA9" w14:textId="5C142029" w:rsidR="008C55CF" w:rsidRPr="008C55CF" w:rsidRDefault="008C55CF" w:rsidP="008C55CF">
      <w:pPr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0B22A674" wp14:editId="176CEDE0">
            <wp:extent cx="3224237" cy="2551488"/>
            <wp:effectExtent l="25400" t="25400" r="2730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sizeoutput_c5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449" cy="259913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C55CF" w:rsidRPr="008C55CF" w:rsidSect="00BA52D6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BE17" w14:textId="77777777" w:rsidR="00DA137A" w:rsidRDefault="00DA137A" w:rsidP="00F52B6E">
      <w:pPr>
        <w:spacing w:after="0"/>
      </w:pPr>
      <w:r>
        <w:separator/>
      </w:r>
    </w:p>
  </w:endnote>
  <w:endnote w:type="continuationSeparator" w:id="0">
    <w:p w14:paraId="7A1D837A" w14:textId="77777777" w:rsidR="00DA137A" w:rsidRDefault="00DA137A" w:rsidP="00F52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041F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F9C6F43" wp14:editId="3F653A1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7CC5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972CC57" wp14:editId="3415F7B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7B94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DA83E2F" wp14:editId="2A664A79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2052" w14:textId="77777777" w:rsidR="00DA137A" w:rsidRDefault="00DA137A" w:rsidP="00F52B6E">
      <w:pPr>
        <w:spacing w:after="0"/>
      </w:pPr>
      <w:r>
        <w:separator/>
      </w:r>
    </w:p>
  </w:footnote>
  <w:footnote w:type="continuationSeparator" w:id="0">
    <w:p w14:paraId="039B2168" w14:textId="77777777" w:rsidR="00DA137A" w:rsidRDefault="00DA137A" w:rsidP="00F52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4368" w14:textId="77777777" w:rsidR="00A472D5" w:rsidRDefault="00182EA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7768" wp14:editId="6A6AACA4">
              <wp:simplePos x="0" y="0"/>
              <wp:positionH relativeFrom="column">
                <wp:posOffset>-109855</wp:posOffset>
              </wp:positionH>
              <wp:positionV relativeFrom="paragraph">
                <wp:posOffset>1078230</wp:posOffset>
              </wp:positionV>
              <wp:extent cx="2743200" cy="1038225"/>
              <wp:effectExtent l="0" t="0" r="0" b="317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3BCAE" w14:textId="6CDA8044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Office for </w:t>
                          </w:r>
                          <w:r w:rsidR="009F2434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Leading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and Learning</w:t>
                          </w:r>
                        </w:p>
                        <w:p w14:paraId="0EAA25F2" w14:textId="33430FCE" w:rsidR="00A472D5" w:rsidRPr="0066188D" w:rsidRDefault="005B3421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Matthew Wicks</w:t>
                          </w:r>
                          <w:r w:rsidR="002204C7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, Program Coordinator Physical E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ducation K-12 and Athletics </w:t>
                          </w:r>
                        </w:p>
                        <w:p w14:paraId="307E7A60" w14:textId="77777777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813/ 794-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727/ 774-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</w:p>
                        <w:p w14:paraId="7F2976F5" w14:textId="77777777" w:rsidR="00470A08" w:rsidRDefault="00202568" w:rsidP="00470A08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352/ 524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-2577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Fax:  813/ 794-</w:t>
                          </w:r>
                          <w:r w:rsidR="00470A08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2112</w:t>
                          </w:r>
                        </w:p>
                        <w:p w14:paraId="74C59D25" w14:textId="65D98E25" w:rsidR="00A472D5" w:rsidRPr="0066188D" w:rsidRDefault="00202568" w:rsidP="00470A08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5B3421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mwicks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@pasco.k12.fl.us</w:t>
                          </w:r>
                        </w:p>
                        <w:p w14:paraId="5C2A964A" w14:textId="77777777" w:rsidR="00A472D5" w:rsidRPr="000E1CE1" w:rsidRDefault="00DA137A" w:rsidP="00BA52D6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77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E84qwIAAKQFAAAOAAAAZHJzL2Uyb0RvYy54bWysVE1v2zAMvQ/YfxB0T22nTtoadQo3RYYB&#13;&#10;xVqsHXpWZKkxZouapMTOhv33UbKdZt0uHXaxKfKJIh8/Lq+6piY7YWwFKqfJSUyJUBzKSj3n9Mvj&#13;&#10;anJOiXVMlawGJXK6F5ZeLd6/u2x1JqawgboUhqATZbNW53TjnM6iyPKNaJg9AS0UGiWYhjk8mueo&#13;&#10;NKxF700dTeN4HrVgSm2AC2tRe9Mb6SL4l1JwdyelFY7UOcXYXPia8F37b7S4ZNmzYXpT8SEM9g9R&#13;&#10;NKxS+OjB1Q1zjGxN9YerpuIGLEh3wqGJQMqKi5ADZpPEr7J52DAtQi5IjtUHmuz/c8s/7e4Nqcqc&#13;&#10;zilRrMESPYrOkWvoyNyz02qbIehBI8x1qMYqj3qLSp90J03j/5gOQTvyvD9w651xVE7P0lMsGCUc&#13;&#10;bUl8ej6dzryf6OW6NtZ9ENAQL+TUYPECp2x3a10PHSH+NQWrqq5DAWv1mwJ99hoROqC/zTIMBUWP&#13;&#10;9EGF6vxYzs6mxdnsYjIvZskkTeLzSVHE08nNqoiLOF0tL9Lrn0Oc4/3Ic9LnHiS3r4X3WqvPQiKX&#13;&#10;gQKvCF0slrUhO4b9xzgXygX2QoSI9iiJWbzl4oAPeYT83nK5Z2R8GZQ7XG4qBSbw/Srs8usYsuzx&#13;&#10;WLSjvL3ounU39Moayj22ioF+1KzmqwrLecusu2cGZwtbAPeFu8OPrKHNKQwSJRsw3/+m93hsebRS&#13;&#10;0uKs5tR+2zIjKKk/KhyGiyRN/XCHQ4oVxYM5tqyPLWrbLAHLkeBm0jyIHu/qUZQGmidcK4V/FU1M&#13;&#10;cXw7p24Ul67fILiWuCiKAMJx1szdqgfNvWtfHd+sj90TM3roaIcd9AnGqWbZq8busf6mgmLrQFah&#13;&#10;6z3BPasD8bgKwtwMa8vvmuNzQL0s18UvAAAA//8DAFBLAwQUAAYACAAAACEAyF/JZ+IAAAAQAQAA&#13;&#10;DwAAAGRycy9kb3ducmV2LnhtbExPTW/CMAy9T9p/iDyJGySFDkZpiqYhrpvGPqTdQmPaisapmkC7&#13;&#10;fz/vtPlgyXrP7yPfjq4VV+xD40lDMlMgkEpvG6o0vL/tpw8gQjRkTesJNXxjgG1xe5ObzPqBXvF6&#13;&#10;iJVgEQqZ0VDH2GVShrJGZ8LMd0iMnXzvTOSzr6TtzcDirpVzpZbSmYbYoTYdPtVYng8Xp+Hj+fT1&#13;&#10;maqXaufuu8GPSpJbS60nd+Nuw+txAyLiGP8+4LcD54eCgx39hWwQrYZpslowlYHlmoswI03SFYij&#13;&#10;hgUPyCKX/4sUPwAAAP//AwBQSwECLQAUAAYACAAAACEAtoM4kv4AAADhAQAAEwAAAAAAAAAAAAAA&#13;&#10;AAAAAAAAW0NvbnRlbnRfVHlwZXNdLnhtbFBLAQItABQABgAIAAAAIQA4/SH/1gAAAJQBAAALAAAA&#13;&#10;AAAAAAAAAAAAAC8BAABfcmVscy8ucmVsc1BLAQItABQABgAIAAAAIQBUjE84qwIAAKQFAAAOAAAA&#13;&#10;AAAAAAAAAAAAAC4CAABkcnMvZTJvRG9jLnhtbFBLAQItABQABgAIAAAAIQDIX8ln4gAAABABAAAP&#13;&#10;AAAAAAAAAAAAAAAAAAUFAABkcnMvZG93bnJldi54bWxQSwUGAAAAAAQABADzAAAAFAYAAAAA&#13;&#10;" filled="f" stroked="f">
              <v:textbox>
                <w:txbxContent>
                  <w:p w14:paraId="3143BCAE" w14:textId="6CDA8044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Office for </w:t>
                    </w:r>
                    <w:r w:rsidR="009F2434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Leading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and Learning</w:t>
                    </w:r>
                  </w:p>
                  <w:p w14:paraId="0EAA25F2" w14:textId="33430FCE" w:rsidR="00A472D5" w:rsidRPr="0066188D" w:rsidRDefault="005B3421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Matthew Wicks</w:t>
                    </w:r>
                    <w:r w:rsidR="002204C7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, Program Coordinator Physical E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ducation K-12 and Athletics </w:t>
                    </w:r>
                  </w:p>
                  <w:p w14:paraId="307E7A60" w14:textId="77777777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813/ 794-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727/ 774-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</w:p>
                  <w:p w14:paraId="7F2976F5" w14:textId="77777777" w:rsidR="00470A08" w:rsidRDefault="00202568" w:rsidP="00470A08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352/ 524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-2577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Fax:  813/ 794-</w:t>
                    </w:r>
                    <w:r w:rsidR="00470A08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2112</w:t>
                    </w:r>
                  </w:p>
                  <w:p w14:paraId="74C59D25" w14:textId="65D98E25" w:rsidR="00A472D5" w:rsidRPr="0066188D" w:rsidRDefault="00202568" w:rsidP="00470A08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5B3421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mwicks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@pasco.k12.fl.us</w:t>
                    </w:r>
                  </w:p>
                  <w:p w14:paraId="5C2A964A" w14:textId="77777777" w:rsidR="00A472D5" w:rsidRPr="000E1CE1" w:rsidRDefault="00DA137A" w:rsidP="00BA52D6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2568"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96E03F2" wp14:editId="2C9A11C3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CF2"/>
    <w:multiLevelType w:val="hybridMultilevel"/>
    <w:tmpl w:val="B494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886"/>
    <w:multiLevelType w:val="hybridMultilevel"/>
    <w:tmpl w:val="428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6E"/>
    <w:rsid w:val="000418AC"/>
    <w:rsid w:val="000944D3"/>
    <w:rsid w:val="001027C2"/>
    <w:rsid w:val="00182EA6"/>
    <w:rsid w:val="00202568"/>
    <w:rsid w:val="002204C7"/>
    <w:rsid w:val="002352B4"/>
    <w:rsid w:val="003C2ABB"/>
    <w:rsid w:val="0042215E"/>
    <w:rsid w:val="00461090"/>
    <w:rsid w:val="00470A08"/>
    <w:rsid w:val="004E492A"/>
    <w:rsid w:val="004F5F21"/>
    <w:rsid w:val="005B3421"/>
    <w:rsid w:val="006003E9"/>
    <w:rsid w:val="00603F46"/>
    <w:rsid w:val="006B332B"/>
    <w:rsid w:val="008215D4"/>
    <w:rsid w:val="008615F7"/>
    <w:rsid w:val="008C1E8C"/>
    <w:rsid w:val="008C3133"/>
    <w:rsid w:val="008C55CF"/>
    <w:rsid w:val="009F2434"/>
    <w:rsid w:val="00AA0BA0"/>
    <w:rsid w:val="00B146A2"/>
    <w:rsid w:val="00B83D50"/>
    <w:rsid w:val="00BE2BDF"/>
    <w:rsid w:val="00C47BE8"/>
    <w:rsid w:val="00CA0723"/>
    <w:rsid w:val="00D53038"/>
    <w:rsid w:val="00D57F33"/>
    <w:rsid w:val="00DA137A"/>
    <w:rsid w:val="00DE3B09"/>
    <w:rsid w:val="00E328F1"/>
    <w:rsid w:val="00E91958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4DE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B6E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2B6E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2B6E"/>
    <w:rPr>
      <w:lang w:eastAsia="ja-JP"/>
    </w:rPr>
  </w:style>
  <w:style w:type="paragraph" w:styleId="ListParagraph">
    <w:name w:val="List Paragraph"/>
    <w:basedOn w:val="Normal"/>
    <w:uiPriority w:val="34"/>
    <w:qFormat/>
    <w:rsid w:val="0042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Postoskie</dc:creator>
  <cp:keywords/>
  <dc:description/>
  <cp:lastModifiedBy>Matthew M. Wicks</cp:lastModifiedBy>
  <cp:revision>2</cp:revision>
  <cp:lastPrinted>2018-04-30T18:11:00Z</cp:lastPrinted>
  <dcterms:created xsi:type="dcterms:W3CDTF">2019-07-31T13:24:00Z</dcterms:created>
  <dcterms:modified xsi:type="dcterms:W3CDTF">2019-07-31T13:24:00Z</dcterms:modified>
</cp:coreProperties>
</file>